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C0628">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0C0628">
              <w:rPr>
                <w:szCs w:val="20"/>
                <w:lang w:val="sr-Cyrl-RS"/>
              </w:rPr>
              <w:t>Интерни</w:t>
            </w:r>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0C0628" w:rsidRDefault="00F16058" w:rsidP="000C0628">
            <w:pPr>
              <w:spacing w:after="0" w:line="259" w:lineRule="auto"/>
              <w:rPr>
                <w:szCs w:val="20"/>
                <w:lang w:val="sr-Cyrl-RS"/>
              </w:rPr>
            </w:pPr>
            <w:r>
              <w:rPr>
                <w:rFonts w:eastAsia="SimSun"/>
                <w:kern w:val="2"/>
                <w:szCs w:val="20"/>
                <w:lang w:val="sr-Cyrl-CS" w:eastAsia="zh-CN"/>
              </w:rPr>
              <w:t>Радно место за</w:t>
            </w:r>
            <w:r>
              <w:rPr>
                <w:b/>
                <w:sz w:val="24"/>
                <w:szCs w:val="24"/>
                <w:lang w:val="sr-Cyrl-CS"/>
              </w:rPr>
              <w:t xml:space="preserve"> </w:t>
            </w:r>
            <w:r w:rsidRPr="00F16058">
              <w:rPr>
                <w:szCs w:val="20"/>
                <w:lang w:val="sr-Cyrl-CS"/>
              </w:rPr>
              <w:t>административне послове у области финансијске подршке породици са децом</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C60E77" w:rsidRDefault="00966E2B" w:rsidP="004E5EC1">
            <w:pPr>
              <w:spacing w:after="0" w:line="259" w:lineRule="auto"/>
              <w:ind w:left="102" w:firstLine="0"/>
              <w:rPr>
                <w:lang w:val="sr-Cyrl-RS"/>
              </w:rPr>
            </w:pPr>
            <w:r>
              <w:t xml:space="preserve">Звање/положај: </w:t>
            </w:r>
            <w:r w:rsidR="000C0628" w:rsidRPr="000C0628">
              <w:rPr>
                <w:bCs/>
                <w:szCs w:val="20"/>
                <w:lang w:val="sr-Cyrl-RS"/>
              </w:rPr>
              <w:t>виши референт</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4E5EC1" w:rsidP="004E5EC1">
            <w:pPr>
              <w:suppressAutoHyphens/>
              <w:spacing w:after="240" w:line="240" w:lineRule="auto"/>
              <w:jc w:val="both"/>
              <w:rPr>
                <w:rFonts w:eastAsia="SimSun"/>
                <w:kern w:val="2"/>
                <w:szCs w:val="20"/>
                <w:lang w:val="sr-Cyrl-RS" w:eastAsia="zh-CN"/>
              </w:rPr>
            </w:pPr>
            <w:r w:rsidRPr="004E5EC1">
              <w:rPr>
                <w:rFonts w:eastAsia="SimSun"/>
                <w:kern w:val="2"/>
                <w:szCs w:val="20"/>
                <w:lang w:val="sr-Cyrl-RS" w:eastAsia="zh-CN"/>
              </w:rPr>
              <w:t xml:space="preserve">Секретаријат за </w:t>
            </w:r>
            <w:r w:rsidR="00F16058">
              <w:rPr>
                <w:rFonts w:eastAsia="SimSun"/>
                <w:kern w:val="2"/>
                <w:szCs w:val="20"/>
                <w:lang w:val="sr-Cyrl-RS" w:eastAsia="zh-CN"/>
              </w:rPr>
              <w:t xml:space="preserve">јавне </w:t>
            </w:r>
            <w:bookmarkStart w:id="0" w:name="_GoBack"/>
            <w:bookmarkEnd w:id="0"/>
            <w:r w:rsidR="00F16058">
              <w:rPr>
                <w:rFonts w:eastAsia="SimSun"/>
                <w:kern w:val="2"/>
                <w:szCs w:val="20"/>
                <w:lang w:val="sr-Cyrl-RS" w:eastAsia="zh-CN"/>
              </w:rPr>
              <w:t>службе и социјална питања</w:t>
            </w:r>
            <w:r w:rsidR="000C0628">
              <w:rPr>
                <w:rFonts w:eastAsia="SimSun"/>
                <w:kern w:val="2"/>
                <w:szCs w:val="20"/>
                <w:lang w:val="sr-Cyrl-RS" w:eastAsia="zh-CN"/>
              </w:rPr>
              <w:t xml:space="preserve"> </w:t>
            </w:r>
            <w:r w:rsidRPr="004E5EC1">
              <w:rPr>
                <w:rFonts w:eastAsia="SimSun"/>
                <w:kern w:val="2"/>
                <w:szCs w:val="20"/>
                <w:lang w:val="sr-Cyrl-RS" w:eastAsia="zh-CN"/>
              </w:rPr>
              <w:t xml:space="preserve"> </w:t>
            </w:r>
            <w:r w:rsidR="004F58E2" w:rsidRPr="004E5EC1">
              <w:rPr>
                <w:rFonts w:eastAsia="SimSun"/>
                <w:kern w:val="2"/>
                <w:szCs w:val="20"/>
                <w:lang w:val="sr-Cyrl-RS" w:eastAsia="zh-CN"/>
              </w:rPr>
              <w:t>Градске управе града Панчева</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w:t>
            </w:r>
            <w:r w:rsidR="000C0628" w:rsidRPr="000C0628">
              <w:rPr>
                <w:sz w:val="22"/>
                <w:lang w:val="sr-Cyrl-CS"/>
              </w:rPr>
              <w:t>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5136B"/>
    <w:rsid w:val="000C0628"/>
    <w:rsid w:val="00192F13"/>
    <w:rsid w:val="002C3827"/>
    <w:rsid w:val="0038636A"/>
    <w:rsid w:val="003D240C"/>
    <w:rsid w:val="004D77CA"/>
    <w:rsid w:val="004E5EC1"/>
    <w:rsid w:val="004F58E2"/>
    <w:rsid w:val="006F284D"/>
    <w:rsid w:val="00714ABD"/>
    <w:rsid w:val="00966641"/>
    <w:rsid w:val="00966E2B"/>
    <w:rsid w:val="00C60E77"/>
    <w:rsid w:val="00D9252B"/>
    <w:rsid w:val="00DD422B"/>
    <w:rsid w:val="00F16058"/>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7E92"/>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3</cp:revision>
  <dcterms:created xsi:type="dcterms:W3CDTF">2026-02-19T10:55:00Z</dcterms:created>
  <dcterms:modified xsi:type="dcterms:W3CDTF">2026-02-19T10:56:00Z</dcterms:modified>
</cp:coreProperties>
</file>