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before="40" w:line="259" w:lineRule="auto"/>
        <w:ind w:right="0" w:firstLine="360"/>
        <w:jc w:val="center"/>
        <w:rPr>
          <w:color w:val="263e93"/>
          <w:sz w:val="28"/>
          <w:szCs w:val="28"/>
        </w:rPr>
      </w:pPr>
      <w:bookmarkStart w:colFirst="0" w:colLast="0" w:name="_heading=h.fak8qspo9hdk" w:id="0"/>
      <w:bookmarkEnd w:id="0"/>
      <w:r w:rsidDel="00000000" w:rsidR="00000000" w:rsidRPr="00000000">
        <w:rPr>
          <w:color w:val="263e93"/>
          <w:sz w:val="28"/>
          <w:szCs w:val="28"/>
          <w:rtl w:val="0"/>
        </w:rPr>
        <w:t xml:space="preserve">Annex F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after="60" w:before="200" w:line="276" w:lineRule="auto"/>
        <w:ind w:right="0"/>
        <w:jc w:val="center"/>
        <w:rPr>
          <w:b w:val="0"/>
          <w:color w:val="263e93"/>
          <w:sz w:val="22"/>
          <w:szCs w:val="22"/>
        </w:rPr>
      </w:pPr>
      <w:bookmarkStart w:colFirst="0" w:colLast="0" w:name="_heading=h.bq8qy8y1g1y4" w:id="1"/>
      <w:bookmarkEnd w:id="1"/>
      <w:r w:rsidDel="00000000" w:rsidR="00000000" w:rsidRPr="00000000">
        <w:rPr>
          <w:b w:val="0"/>
          <w:color w:val="263e93"/>
          <w:sz w:val="22"/>
          <w:szCs w:val="22"/>
          <w:rtl w:val="0"/>
        </w:rPr>
        <w:t xml:space="preserve">Public Call for Applications </w:t>
      </w:r>
    </w:p>
    <w:p w:rsidR="00000000" w:rsidDel="00000000" w:rsidP="00000000" w:rsidRDefault="00000000" w:rsidRPr="00000000" w14:paraId="00000004">
      <w:pPr>
        <w:pStyle w:val="Title"/>
        <w:spacing w:after="60" w:before="200" w:line="276" w:lineRule="auto"/>
        <w:ind w:right="0"/>
        <w:jc w:val="center"/>
        <w:rPr>
          <w:b w:val="0"/>
          <w:color w:val="263e93"/>
          <w:sz w:val="22"/>
          <w:szCs w:val="22"/>
        </w:rPr>
      </w:pPr>
      <w:bookmarkStart w:colFirst="0" w:colLast="0" w:name="_heading=h.s70y188upre" w:id="2"/>
      <w:bookmarkEnd w:id="2"/>
      <w:r w:rsidDel="00000000" w:rsidR="00000000" w:rsidRPr="00000000">
        <w:rPr>
          <w:b w:val="0"/>
          <w:color w:val="263e93"/>
          <w:sz w:val="22"/>
          <w:szCs w:val="22"/>
          <w:rtl w:val="0"/>
        </w:rPr>
        <w:t xml:space="preserve">for Development of Territorial Strategies</w:t>
      </w:r>
    </w:p>
    <w:p w:rsidR="00000000" w:rsidDel="00000000" w:rsidP="00000000" w:rsidRDefault="00000000" w:rsidRPr="00000000" w14:paraId="00000005">
      <w:pPr>
        <w:spacing w:after="240" w:lineRule="auto"/>
        <w:jc w:val="center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63e93"/>
          <w:sz w:val="22"/>
          <w:szCs w:val="22"/>
          <w:rtl w:val="0"/>
        </w:rPr>
        <w:t xml:space="preserve">(UNOPS-EUINTEGRA-2025-CfA-001</w:t>
      </w:r>
      <w:r w:rsidDel="00000000" w:rsidR="00000000" w:rsidRPr="00000000">
        <w:rPr>
          <w:rFonts w:ascii="Montserrat" w:cs="Montserrat" w:eastAsia="Montserrat" w:hAnsi="Montserrat"/>
          <w:color w:val="263e93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240" w:lineRule="auto"/>
        <w:jc w:val="center"/>
        <w:rPr>
          <w:rFonts w:ascii="Open Sans" w:cs="Open Sans" w:eastAsia="Open Sans" w:hAnsi="Open Sans"/>
          <w:b w:val="1"/>
          <w:color w:val="263e93"/>
          <w:sz w:val="27"/>
          <w:szCs w:val="27"/>
        </w:rPr>
      </w:pPr>
      <w:bookmarkStart w:colFirst="0" w:colLast="0" w:name="_heading=h.xlhdv456dc3c" w:id="3"/>
      <w:bookmarkEnd w:id="3"/>
      <w:r w:rsidDel="00000000" w:rsidR="00000000" w:rsidRPr="00000000">
        <w:rPr>
          <w:rFonts w:ascii="Open Sans" w:cs="Open Sans" w:eastAsia="Open Sans" w:hAnsi="Open Sans"/>
          <w:b w:val="1"/>
          <w:color w:val="263e93"/>
          <w:sz w:val="27"/>
          <w:szCs w:val="27"/>
          <w:rtl w:val="0"/>
        </w:rPr>
        <w:t xml:space="preserve">List of the EU INTEGRA LSGs </w:t>
      </w:r>
    </w:p>
    <w:p w:rsidR="00000000" w:rsidDel="00000000" w:rsidP="00000000" w:rsidRDefault="00000000" w:rsidRPr="00000000" w14:paraId="00000007">
      <w:pPr>
        <w:shd w:fill="ffffff" w:val="clear"/>
        <w:spacing w:line="240" w:lineRule="auto"/>
        <w:jc w:val="center"/>
        <w:rPr>
          <w:rFonts w:ascii="Open Sans" w:cs="Open Sans" w:eastAsia="Open Sans" w:hAnsi="Open Sans"/>
          <w:b w:val="1"/>
          <w:color w:val="263e93"/>
          <w:sz w:val="27"/>
          <w:szCs w:val="27"/>
        </w:rPr>
      </w:pPr>
      <w:bookmarkStart w:colFirst="0" w:colLast="0" w:name="_heading=h.rnqw4zs2o3pg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Open Sans" w:cs="Open Sans" w:eastAsia="Open Sans" w:hAnsi="Open Sans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Open Sans" w:cs="Open Sans" w:eastAsia="Open Sans" w:hAnsi="Open Sans"/>
          <w:sz w:val="19"/>
          <w:szCs w:val="19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30"/>
        <w:gridCol w:w="1695"/>
        <w:gridCol w:w="1590"/>
        <w:gridCol w:w="3210"/>
        <w:gridCol w:w="2235"/>
        <w:tblGridChange w:id="0">
          <w:tblGrid>
            <w:gridCol w:w="630"/>
            <w:gridCol w:w="1695"/>
            <w:gridCol w:w="1590"/>
            <w:gridCol w:w="3210"/>
            <w:gridCol w:w="223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284e3f" w:space="0" w:sz="6" w:val="single"/>
              <w:left w:color="356854" w:space="0" w:sz="6" w:val="single"/>
              <w:bottom w:color="284e3f" w:space="0" w:sz="6" w:val="single"/>
              <w:right w:color="356854" w:space="0" w:sz="6" w:val="single"/>
            </w:tcBorders>
            <w:shd w:fill="263e9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84e3f" w:space="0" w:sz="6" w:val="single"/>
              <w:left w:color="cccccc" w:space="0" w:sz="6" w:val="single"/>
              <w:bottom w:color="284e3f" w:space="0" w:sz="6" w:val="single"/>
              <w:right w:color="356854" w:space="0" w:sz="6" w:val="single"/>
            </w:tcBorders>
            <w:shd w:fill="263e9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ffffff"/>
                <w:sz w:val="20"/>
                <w:szCs w:val="20"/>
                <w:rtl w:val="0"/>
              </w:rPr>
              <w:t xml:space="preserve">LSG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84e3f" w:space="0" w:sz="6" w:val="single"/>
              <w:left w:color="cccccc" w:space="0" w:sz="6" w:val="single"/>
              <w:bottom w:color="284e3f" w:space="0" w:sz="6" w:val="single"/>
              <w:right w:color="356854" w:space="0" w:sz="6" w:val="single"/>
            </w:tcBorders>
            <w:shd w:fill="263e9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ffffff"/>
                <w:sz w:val="20"/>
                <w:szCs w:val="20"/>
                <w:rtl w:val="0"/>
              </w:rPr>
              <w:t xml:space="preserve">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84e3f" w:space="0" w:sz="6" w:val="single"/>
              <w:left w:color="cccccc" w:space="0" w:sz="6" w:val="single"/>
              <w:bottom w:color="284e3f" w:space="0" w:sz="6" w:val="single"/>
              <w:right w:color="356854" w:space="0" w:sz="6" w:val="single"/>
            </w:tcBorders>
            <w:shd w:fill="263e9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ffffff"/>
                <w:sz w:val="20"/>
                <w:szCs w:val="20"/>
                <w:rtl w:val="0"/>
              </w:rPr>
              <w:t xml:space="preserve">Region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84e3f" w:space="0" w:sz="6" w:val="single"/>
              <w:left w:color="cccccc" w:space="0" w:sz="6" w:val="single"/>
              <w:bottom w:color="284e3f" w:space="0" w:sz="6" w:val="single"/>
              <w:right w:color="284e3f" w:space="0" w:sz="6" w:val="single"/>
            </w:tcBorders>
            <w:shd w:fill="263e9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ffffff"/>
                <w:sz w:val="20"/>
                <w:szCs w:val="20"/>
                <w:rtl w:val="0"/>
              </w:rPr>
              <w:t xml:space="preserve">District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Kladovo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Majdanpek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Negotin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Golubac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Braničevo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Kučevo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Braničevo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Malo Crniće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Braničevo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Petrovac na Mlavi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Braničevo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Požarevac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Braničevo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Veliko Gradište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Braničevo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Žabari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Braničevo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Žagubica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Braničevo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Bojnik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Jablanica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Crna Trava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Jablanica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Lebane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Jablanica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Leskovac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Jablanica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Medveđa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Jablanica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Vlasotince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Jablanica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Aleksinac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Niš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Doljevac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Niš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Gadžin Han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Niš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Merošina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Niš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Niš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Niš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Ražanj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Niš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Svrljig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Niš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Bosilegrad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Pčinja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Bujanovac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Pčinja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Preševo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Pčinja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Surdulica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Pčinja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Trgovište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Pčinja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Vladičin Han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Pčinja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Vranje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Pčinja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Babušnica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Pirot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Bela Palanka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Pirot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Dimitrovgrad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Pirot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Pirot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Pirot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Smederevo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Podunavlje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Smederevska Palanka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Podunavlje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Velika Plana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Podunavlje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Aleksandrovac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Rasina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Brus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Rasina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Ćićevac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Rasina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Kruševac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Rasina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Trstenik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Rasina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Varvarin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Rasina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Blace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Toplica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Kuršumlija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Toplica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Prokuplje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Toplica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Žitorađa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Toplica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Boljevac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Zaječar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Knjaževac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Zaječar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Sokobanja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Zaječar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Zaječar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Southern and Eastern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Zaječar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Lajkovac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Kolubara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Ljig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Kolubara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Mionica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Kolubara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Osečina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Kolubara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Ub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Kolubara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Valjevo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Kolubara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Bogatić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Mačva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Koceljeva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Mačva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Krupanj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Mačva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Ljubovija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Mačva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Loznica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Mačva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Mali Zvornik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Mačva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Šabac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Mačva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Vladimirci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Mačva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Čačak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Moravica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Gornji Milanovac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Moravica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Ivanjica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Moravica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Lučani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Moravica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Ćuprija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Pomoravlje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Despotovac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Pomoravlje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Jagodina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Pomoravlje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Paraćin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Pomoravlje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Rekovac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Pomoravlje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Svilajnac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Pomoravlje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Kraljevo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Raška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Novi Pazar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Raška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Raška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Raška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Tutin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Raška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Vrnjačka Banja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Raška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Aranđelovac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Batočina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Knić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Kragujevac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Lapovo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Rača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Topola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Arilje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Zlatibor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Bajina Bašta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Zlatibor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Čajetina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Zlatibor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Kosjerić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Zlatibor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Nova Varoš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Zlatibor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Požega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Zlatibor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Priboj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Zlatibor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Prijepolje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Zlatibor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Sjenica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Zlatibor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Užice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Šumadija and Western Serbia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Zlatibor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Bač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Bačka Palanka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Bački Petrovac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Beočin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Bečej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Vrbas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Žabalj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Novi Sad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Srbobran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Sremski Karlovci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Temerin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Titel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Alibunar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Bela Crkva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Vršac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Kovačica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Kovin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Opovo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Pančevo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Plandište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Južni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Bačka Topola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Severna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Mali Iđoš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Severna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Subotica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Severna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Severni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Kanjiža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Severni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Kikinda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Severni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Novi Kneževac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Severni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Severni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Čoka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Severni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Žitište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Srednji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Zrenjanin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Srednji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Nova Crnja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Srednji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Novi Bečej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Srednji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Sečanj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Srednji Banat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Inđija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Irig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Pećinci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Sremska Mitrovica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Stara Pazova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Šid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Ruma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Srem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Apatin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Zapadna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Kula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Zapadna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fffff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Odžaci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Municipality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Zapadna Bačka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f6f8f9" w:space="0" w:sz="6" w:val="single"/>
              <w:bottom w:color="284e3f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284e3f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Sombor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284e3f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284e3f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Vojvodina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284e3f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Zapadna Bačka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F">
      <w:pPr>
        <w:rPr>
          <w:rFonts w:ascii="Open Sans" w:cs="Open Sans" w:eastAsia="Open Sans" w:hAnsi="Open Sans"/>
          <w:sz w:val="19"/>
          <w:szCs w:val="19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1">
    <w:pPr>
      <w:spacing w:after="0" w:line="240" w:lineRule="auto"/>
      <w:jc w:val="center"/>
      <w:rPr>
        <w:sz w:val="14"/>
        <w:szCs w:val="14"/>
      </w:rPr>
    </w:pPr>
    <w:r w:rsidDel="00000000" w:rsidR="00000000" w:rsidRPr="00000000">
      <w:rPr>
        <w:b w:val="1"/>
        <w:sz w:val="14"/>
        <w:szCs w:val="14"/>
        <w:rtl w:val="0"/>
      </w:rPr>
      <w:t xml:space="preserve">EU INTEGRA programme  financed by the European Union</w:t>
    </w:r>
    <w:r w:rsidDel="00000000" w:rsidR="00000000" w:rsidRPr="00000000">
      <w:rPr>
        <w:sz w:val="14"/>
        <w:szCs w:val="14"/>
        <w:rtl w:val="0"/>
      </w:rPr>
      <w:t xml:space="preserve"> is implemented by the SCTM and UNOPS in cooperation with the Ministry of European Integration.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-962022</wp:posOffset>
          </wp:positionH>
          <wp:positionV relativeFrom="paragraph">
            <wp:posOffset>-295273</wp:posOffset>
          </wp:positionV>
          <wp:extent cx="7767638" cy="941814"/>
          <wp:effectExtent b="0" l="0" r="0" t="0"/>
          <wp:wrapTopAndBottom distB="114300" distT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7638" cy="94181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1"/>
        <w:szCs w:val="21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hd w:fill="ffffff" w:val="clear"/>
      <w:spacing w:line="276" w:lineRule="auto"/>
      <w:jc w:val="both"/>
    </w:pPr>
    <w:rPr>
      <w:rFonts w:ascii="Montserrat SemiBold" w:cs="Montserrat SemiBold" w:eastAsia="Montserrat SemiBold" w:hAnsi="Montserrat SemiBold"/>
      <w:color w:val="073763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hd w:fill="ffffff" w:val="clear"/>
      <w:spacing w:line="276" w:lineRule="auto"/>
    </w:pPr>
    <w:rPr>
      <w:rFonts w:ascii="Open Sans Medium" w:cs="Open Sans Medium" w:eastAsia="Open Sans Medium" w:hAnsi="Open Sans Medium"/>
      <w:color w:val="1c458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88" w:lineRule="auto"/>
      <w:ind w:right="-330"/>
      <w:jc w:val="both"/>
    </w:pPr>
    <w:rPr>
      <w:rFonts w:ascii="Montserrat" w:cs="Montserrat" w:eastAsia="Montserrat" w:hAnsi="Montserrat"/>
      <w:b w:val="1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hd w:fill="ffffff" w:val="clear"/>
      <w:spacing w:line="276" w:lineRule="auto"/>
      <w:jc w:val="both"/>
    </w:pPr>
    <w:rPr>
      <w:rFonts w:ascii="Montserrat SemiBold" w:cs="Montserrat SemiBold" w:eastAsia="Montserrat SemiBold" w:hAnsi="Montserrat SemiBold"/>
      <w:color w:val="073763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hd w:fill="ffffff" w:val="clear"/>
      <w:spacing w:line="276" w:lineRule="auto"/>
    </w:pPr>
    <w:rPr>
      <w:rFonts w:ascii="Open Sans Medium" w:cs="Open Sans Medium" w:eastAsia="Open Sans Medium" w:hAnsi="Open Sans Medium"/>
      <w:color w:val="1c458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88" w:lineRule="auto"/>
      <w:ind w:right="-330"/>
      <w:jc w:val="both"/>
    </w:pPr>
    <w:rPr>
      <w:rFonts w:ascii="Montserrat" w:cs="Montserrat" w:eastAsia="Montserrat" w:hAnsi="Montserrat"/>
      <w:b w:val="1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OpenSansMedium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OpenSansMedium-italic.ttf"/><Relationship Id="rId14" Type="http://schemas.openxmlformats.org/officeDocument/2006/relationships/font" Target="fonts/OpenSansMedium-bold.ttf"/><Relationship Id="rId17" Type="http://schemas.openxmlformats.org/officeDocument/2006/relationships/font" Target="fonts/OpenSans-regular.ttf"/><Relationship Id="rId16" Type="http://schemas.openxmlformats.org/officeDocument/2006/relationships/font" Target="fonts/OpenSansMedium-boldItalic.ttf"/><Relationship Id="rId5" Type="http://schemas.openxmlformats.org/officeDocument/2006/relationships/font" Target="fonts/Roboto-regular.ttf"/><Relationship Id="rId19" Type="http://schemas.openxmlformats.org/officeDocument/2006/relationships/font" Target="fonts/OpenSans-italic.ttf"/><Relationship Id="rId6" Type="http://schemas.openxmlformats.org/officeDocument/2006/relationships/font" Target="fonts/Roboto-bold.ttf"/><Relationship Id="rId18" Type="http://schemas.openxmlformats.org/officeDocument/2006/relationships/font" Target="fonts/OpenSans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hvOpH+HlQ3B3d2dxkm3zDBIQmw==">CgMxLjAyDmguZmFrOHFzcG85aGRrMg5oLmJxOHF5OHkxZzF5NDINaC5zNzB5MTg4dXByZTIOaC54bGhkdjQ1NmRjM2MyDmgucm5xdzR6czJvM3BnOAByITE5Y1hCY0RnYzAzZzl1dkFrdDRNNmZUVDRRSjdLLUkwLQ==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