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6" w:rsidRPr="008C56AF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val="sr-Cyrl-RS"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место </w:t>
      </w:r>
      <w:r w:rsidR="008C56AF" w:rsidRPr="006A05C0">
        <w:rPr>
          <w:rFonts w:eastAsia="SimSun"/>
          <w:kern w:val="2"/>
          <w:lang w:val="sr-Cyrl-CS" w:eastAsia="zh-CN"/>
        </w:rPr>
        <w:t xml:space="preserve">за </w:t>
      </w:r>
      <w:r w:rsidR="008C56AF">
        <w:rPr>
          <w:rFonts w:eastAsia="SimSun"/>
          <w:kern w:val="2"/>
          <w:lang w:val="sr-Cyrl-CS" w:eastAsia="zh-CN"/>
        </w:rPr>
        <w:t>послове рачуноводства</w:t>
      </w:r>
      <w:r w:rsidR="007D15B5" w:rsidRPr="006A05C0">
        <w:rPr>
          <w:bCs/>
        </w:rPr>
        <w:t xml:space="preserve">, </w:t>
      </w:r>
      <w:r w:rsidR="007D15B5" w:rsidRPr="006A05C0">
        <w:rPr>
          <w:bCs/>
          <w:lang w:val="sr-Cyrl-RS"/>
        </w:rPr>
        <w:t xml:space="preserve">у звању </w:t>
      </w:r>
      <w:r w:rsidR="008C56AF">
        <w:rPr>
          <w:bCs/>
          <w:lang w:val="sr-Cyrl-RS"/>
        </w:rPr>
        <w:t>сарадника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bookmarkStart w:id="0" w:name="_GoBack"/>
      <w:bookmarkEnd w:id="0"/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8C56AF">
        <w:rPr>
          <w:bCs/>
          <w:lang w:val="sr-Cyrl-RS"/>
        </w:rPr>
        <w:t>Уредба о буџетском рачуноводству и Правилник о стандардном класификационом оквиру и Контном плану за буџетски систем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</w:p>
    <w:p w:rsidR="005F7D86" w:rsidRDefault="005F7D86" w:rsidP="005F7D86"/>
    <w:p w:rsidR="008C56AF" w:rsidRDefault="008C56AF" w:rsidP="005F7D86">
      <w:pPr>
        <w:rPr>
          <w:lang w:val="sr-Cyrl-RS"/>
        </w:rPr>
      </w:pPr>
      <w:hyperlink r:id="rId5" w:history="1">
        <w:r w:rsidRPr="00EA2DB4">
          <w:rPr>
            <w:rStyle w:val="Hyperlink"/>
          </w:rPr>
          <w:t>https://pravno-informacioni-sistem.rs/eli/rep/sgrs/vlada/uredba/2003/125/1/reg</w:t>
        </w:r>
      </w:hyperlink>
      <w:r>
        <w:rPr>
          <w:lang w:val="sr-Cyrl-RS"/>
        </w:rPr>
        <w:t xml:space="preserve"> </w:t>
      </w:r>
    </w:p>
    <w:p w:rsidR="008C56AF" w:rsidRDefault="008C56AF" w:rsidP="005F7D86">
      <w:pPr>
        <w:rPr>
          <w:lang w:val="sr-Cyrl-RS"/>
        </w:rPr>
      </w:pPr>
    </w:p>
    <w:p w:rsidR="008C56AF" w:rsidRPr="008C56AF" w:rsidRDefault="008C56AF" w:rsidP="005F7D86">
      <w:pPr>
        <w:rPr>
          <w:lang w:val="sr-Cyrl-RS"/>
        </w:rPr>
      </w:pPr>
      <w:hyperlink r:id="rId6" w:history="1">
        <w:r w:rsidRPr="00EA2DB4">
          <w:rPr>
            <w:rStyle w:val="Hyperlink"/>
            <w:lang w:val="sr-Cyrl-RS"/>
          </w:rPr>
          <w:t>https://pravno-informacioni-sistem.rs/SlGlasnikPortal/eli/rep/sgrs/ministarstva/pravilnik/2016/49/2</w:t>
        </w:r>
      </w:hyperlink>
      <w:r>
        <w:rPr>
          <w:lang w:val="sr-Cyrl-RS"/>
        </w:rPr>
        <w:t xml:space="preserve"> </w:t>
      </w:r>
    </w:p>
    <w:p w:rsidR="005F7D86" w:rsidRDefault="005F7D86" w:rsidP="005F7D86">
      <w:pPr>
        <w:rPr>
          <w:lang w:val="sr-Cyrl-RS"/>
        </w:rPr>
      </w:pPr>
    </w:p>
    <w:p w:rsidR="005F7D86" w:rsidRPr="005F7D86" w:rsidRDefault="005F7D86" w:rsidP="005F7D86">
      <w:pPr>
        <w:rPr>
          <w:lang w:val="sr-Latn-RS"/>
        </w:rPr>
      </w:pPr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96A5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SlGlasnikPortal/eli/rep/sgrs/ministarstva/pravilnik/2016/49/2" TargetMode="External"/><Relationship Id="rId5" Type="http://schemas.openxmlformats.org/officeDocument/2006/relationships/hyperlink" Target="https://pravno-informacioni-sistem.rs/eli/rep/sgrs/vlada/uredba/2003/125/1/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2024-04-26T11:15:00Z</dcterms:created>
  <dcterms:modified xsi:type="dcterms:W3CDTF">2024-04-26T11:18:00Z</dcterms:modified>
</cp:coreProperties>
</file>