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2" w:rsidRPr="001A0F8C" w:rsidRDefault="004927F2" w:rsidP="004927F2">
      <w:pPr>
        <w:jc w:val="both"/>
      </w:pP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У складу са чланом 7. став 2. </w:t>
      </w:r>
      <w:r w:rsidRPr="00EC6017">
        <w:rPr>
          <w:rFonts w:ascii="Times New Roman" w:hAnsi="Times New Roman" w:cs="Times New Roman"/>
          <w:sz w:val="20"/>
          <w:szCs w:val="20"/>
        </w:rPr>
        <w:t>Закона о финансирању локалне самоураве (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 xml:space="preserve"> бр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EC6017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EC6017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</w:t>
      </w:r>
      <w:r>
        <w:rPr>
          <w:rFonts w:ascii="Times New Roman" w:hAnsi="Times New Roman" w:cs="Times New Roman"/>
          <w:sz w:val="20"/>
          <w:szCs w:val="20"/>
          <w:lang w:val="sr-Latn-RS"/>
        </w:rPr>
        <w:t>. и 111/21 - др. закон</w:t>
      </w:r>
      <w:r w:rsidRPr="00EC6017">
        <w:rPr>
          <w:rFonts w:ascii="Times New Roman" w:hAnsi="Times New Roman" w:cs="Times New Roman"/>
          <w:sz w:val="20"/>
          <w:szCs w:val="20"/>
        </w:rPr>
        <w:t>),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РЕПУБЛИКА СРБИЈА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АУТОНОМНА ПОКРАЈИНА ВОЈВОДИНА</w:t>
      </w:r>
    </w:p>
    <w:p w:rsidR="004927F2" w:rsidRPr="00EC6017" w:rsidRDefault="004927F2" w:rsidP="004927F2">
      <w:pPr>
        <w:pStyle w:val="Heading3"/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ГРАД ПАНЧЕВО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ГРАДСКА УПРАВА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Панчево,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Latn-RS"/>
        </w:rPr>
        <w:t>05.12.2022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.године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927F2" w:rsidRPr="00EC6017" w:rsidRDefault="004927F2" w:rsidP="004927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927F2" w:rsidRPr="00EC6017" w:rsidRDefault="004927F2" w:rsidP="004927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ЈАВНИ ПОЗИВ ЗА УЧЕШЋЕ У ЈАВНОЈ РАСПРАВИ</w:t>
      </w:r>
    </w:p>
    <w:p w:rsidR="004927F2" w:rsidRPr="00EC6017" w:rsidRDefault="004927F2" w:rsidP="004927F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О НАЦРТУ ОДЛУКЕ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O ИЗМЕНАМА ОДЛУКЕ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О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ПОСЛОВНОМ, МАГАЦИНСКОМ ПРОСТОРУ И ЗИДАНИМ ГАРАЖАМА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ГРАДА ПАНЧЕВА</w:t>
      </w:r>
    </w:p>
    <w:p w:rsidR="004927F2" w:rsidRPr="00DE1A49" w:rsidRDefault="004927F2" w:rsidP="004927F2">
      <w:pPr>
        <w:jc w:val="center"/>
        <w:rPr>
          <w:color w:val="002060"/>
        </w:rPr>
      </w:pP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у периоду од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06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 xml:space="preserve">. 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децембра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 202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. године до 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1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3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. децембра</w:t>
      </w:r>
      <w:r w:rsidRPr="00DE1A49">
        <w:rPr>
          <w:color w:val="002060"/>
          <w:lang w:val="sr-Cyrl-RS"/>
        </w:rPr>
        <w:t xml:space="preserve"> 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20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22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. године</w:t>
      </w:r>
    </w:p>
    <w:p w:rsidR="004927F2" w:rsidRPr="00EC6017" w:rsidRDefault="004927F2" w:rsidP="004927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927F2" w:rsidRPr="00EC6017" w:rsidRDefault="004927F2" w:rsidP="004927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927F2" w:rsidRPr="00A75801" w:rsidRDefault="004927F2" w:rsidP="004927F2">
      <w:pPr>
        <w:ind w:firstLine="709"/>
        <w:rPr>
          <w:color w:val="002060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Јавна расправа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о Нацрту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RS"/>
        </w:rPr>
        <w:t>o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  <w:t xml:space="preserve">длуке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 xml:space="preserve">пословном, магацинском простору и зиданим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гаражама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града Панчева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, спроводи се 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у периоду од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06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 xml:space="preserve">. 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децембра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 202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. године до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1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3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. децембра</w:t>
      </w:r>
      <w:r w:rsidRPr="00A75801">
        <w:rPr>
          <w:color w:val="002060"/>
          <w:lang w:val="sr-Cyrl-RS"/>
        </w:rPr>
        <w:t xml:space="preserve"> 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20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22</w:t>
      </w:r>
      <w:r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. године</w:t>
      </w:r>
      <w:r w:rsidRPr="00A75801">
        <w:rPr>
          <w:rFonts w:ascii="Times New Roman" w:hAnsi="Times New Roman" w:cs="Times New Roman"/>
          <w:b/>
          <w:bCs/>
          <w:color w:val="002060"/>
          <w:sz w:val="20"/>
          <w:szCs w:val="20"/>
          <w:lang w:val="sr-Cyrl-CS"/>
        </w:rPr>
        <w:t>.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927F2" w:rsidRPr="00EC6017" w:rsidRDefault="004927F2" w:rsidP="004927F2">
      <w:pPr>
        <w:ind w:firstLine="709"/>
        <w:jc w:val="both"/>
        <w:rPr>
          <w:rFonts w:ascii="Times New Roman" w:hAnsi="Times New Roman" w:cs="Times New Roman"/>
          <w:bCs/>
          <w:iCs/>
          <w:color w:val="002060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Позивају се заинтересована физичка лица, представници пословних удружења, привредних субјеката, органа и организација, као и друга заинтересована лица да примедбе, предлоге и сугестије за време трајања расправе достављају на адресу Град Панчево, Градска управа, Секретаријат за финансије, Трг Краља Петра I 2-4, непосредно на писарници Градске управе или електронским путем на адресу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hyperlink r:id="rId6" w:history="1">
        <w:r w:rsidRPr="00EC6017">
          <w:rPr>
            <w:rStyle w:val="Hyperlink"/>
            <w:rFonts w:ascii="Times New Roman" w:hAnsi="Times New Roman" w:cs="Times New Roman"/>
            <w:b/>
            <w:color w:val="002060"/>
            <w:sz w:val="20"/>
            <w:szCs w:val="20"/>
          </w:rPr>
          <w:t>rasprava@pancevo.rs</w:t>
        </w:r>
      </w:hyperlink>
      <w:r w:rsidRPr="00EC6017">
        <w:rPr>
          <w:rStyle w:val="Hyperlink"/>
          <w:rFonts w:ascii="Times New Roman" w:hAnsi="Times New Roman" w:cs="Times New Roman"/>
          <w:bCs/>
          <w:iCs/>
          <w:color w:val="002060"/>
          <w:sz w:val="20"/>
          <w:szCs w:val="20"/>
          <w:lang w:val="sr-Cyrl-CS"/>
        </w:rPr>
        <w:t>.</w:t>
      </w:r>
    </w:p>
    <w:p w:rsidR="004927F2" w:rsidRPr="00EC6017" w:rsidRDefault="004927F2" w:rsidP="004927F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4927F2" w:rsidRPr="00EC6017" w:rsidRDefault="004927F2" w:rsidP="004927F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sr-Cyrl-CS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Нацрт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RS"/>
        </w:rPr>
        <w:t>o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  <w:t xml:space="preserve">длуке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пословном, магацинском простору и зиданим гаражама града Панчева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сачинили су Секретаријат за финансије,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sr-Cyrl-CS"/>
        </w:rPr>
        <w:t>Секретаријат за урбанизам, грађевинске, стамбено-комуналне послове и саобраћај и Секретаријат за имовину Градске управе града Панчева.</w:t>
      </w:r>
    </w:p>
    <w:p w:rsidR="004927F2" w:rsidRPr="00EC6017" w:rsidRDefault="004927F2" w:rsidP="004927F2">
      <w:pPr>
        <w:jc w:val="both"/>
        <w:rPr>
          <w:rStyle w:val="Hyperlink"/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927F2" w:rsidRDefault="004927F2" w:rsidP="004927F2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 w:rsidRPr="00EC6017">
        <w:rPr>
          <w:rStyle w:val="Hyperlink"/>
          <w:rFonts w:ascii="Times New Roman" w:hAnsi="Times New Roman" w:cs="Times New Roman"/>
          <w:color w:val="000000"/>
          <w:sz w:val="20"/>
          <w:szCs w:val="20"/>
        </w:rPr>
        <w:t xml:space="preserve">Нацртом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одлуке </w:t>
      </w:r>
      <w:r w:rsidRPr="00EC6017">
        <w:rPr>
          <w:rFonts w:ascii="Times New Roman" w:hAnsi="Times New Roman" w:cs="Times New Roman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пословном, магацинском простору и зиданим гаражама града Панчева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>прописује се</w:t>
      </w:r>
      <w:r w:rsidRPr="00EC601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почетна висина закупнине за пословни простор по зонама, почетна висина закупнине за магацински простор по зонама и почетна висина закупнине по категоријама за зидане гараже. </w:t>
      </w:r>
    </w:p>
    <w:p w:rsidR="004927F2" w:rsidRPr="008A0C6A" w:rsidRDefault="004927F2" w:rsidP="004927F2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</w:p>
    <w:p w:rsidR="004927F2" w:rsidRPr="0013587C" w:rsidRDefault="004927F2" w:rsidP="004927F2">
      <w:pPr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</w:pP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Предложене цене 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  <w:t xml:space="preserve"> 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RS" w:bidi="ar-SA"/>
        </w:rPr>
        <w:t>примењиваће се од 01. јануара 2023. године и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 xml:space="preserve"> увећане су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eastAsia="en-US" w:bidi="ar-SA"/>
        </w:rPr>
        <w:t xml:space="preserve"> 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>у односу на 2022. годину за 11,1%, исказане су без ПДВ</w:t>
      </w:r>
      <w:r w:rsidRPr="00D279D1">
        <w:rPr>
          <w:rFonts w:ascii="Times New Roman" w:eastAsia="Times New Roman" w:hAnsi="Times New Roman" w:cs="Times New Roman"/>
          <w:color w:val="002060"/>
          <w:kern w:val="0"/>
          <w:sz w:val="20"/>
          <w:szCs w:val="20"/>
          <w:lang w:val="sr-Cyrl-CS" w:bidi="ar-SA"/>
        </w:rPr>
        <w:t xml:space="preserve"> 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и у складу су са</w:t>
      </w:r>
      <w:r w:rsidRPr="00EC6017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Ревидираном </w:t>
      </w:r>
      <w:r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Фискалном стратегијом за 2023. годину са пројекцијама за 2024. и 2025. годину ("Сл. гласник РС" број 128/22)</w:t>
      </w:r>
      <w:r w:rsidRPr="00EC6017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 xml:space="preserve"> 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и са чланом 9. Закона о порезу на додату вредност ("Сл. Гласник РС" број 84/04, 86/04 – испр., 61/05, 61/07, 93/12, 108/13, 6/14 – усклађени дин. изн., 68/14 – др. закон, 142/14, 5/15 – усклађени дин. изн., 83/15, 5/16 - усклађени дин. изн., 108/16, 7/17 - усклађени дин. изн., 113/17, 13/18 - усклађени дин. изн., 30/18, 4/19 - усклађени дин. изн.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  <w:t>,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72/19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RS" w:bidi="ar-SA"/>
        </w:rPr>
        <w:t>, 8/20 и 153/20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).</w:t>
      </w:r>
    </w:p>
    <w:p w:rsidR="004927F2" w:rsidRDefault="004927F2" w:rsidP="004927F2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</w:pPr>
    </w:p>
    <w:p w:rsidR="004927F2" w:rsidRPr="00EC6017" w:rsidRDefault="004927F2" w:rsidP="004927F2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Одредбама Закона о финансирању локалне самоуправе </w:t>
      </w:r>
      <w:r w:rsidRPr="00EC6017">
        <w:rPr>
          <w:rFonts w:ascii="Times New Roman" w:hAnsi="Times New Roman" w:cs="Times New Roman"/>
          <w:sz w:val="20"/>
          <w:szCs w:val="20"/>
        </w:rPr>
        <w:t>(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 xml:space="preserve"> бр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EC6017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EC6017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изн.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111/21 - др. закон</w:t>
      </w:r>
      <w:r w:rsidRPr="00EC6017">
        <w:rPr>
          <w:rFonts w:ascii="Times New Roman" w:hAnsi="Times New Roman" w:cs="Times New Roman"/>
          <w:sz w:val="20"/>
          <w:szCs w:val="20"/>
        </w:rPr>
        <w:t>)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>, (у даљем тексту: Закон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>)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>,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 чланом 6. дефинисани су изворни приходи који припадају јединици локалне самоуправе остварени на њеној територији (порез на имовину, осим пореза на пренос апсолутних права и пореза на наслеђе и поклон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Latn-CS"/>
        </w:rPr>
        <w:t>,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 таксе, накнаде у складу са законом, приходи од давања у закуп, односно на коришћење непокретности и тд).</w:t>
      </w:r>
    </w:p>
    <w:p w:rsidR="004927F2" w:rsidRPr="00EC6017" w:rsidRDefault="004927F2" w:rsidP="004927F2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Чланом 7. наведеног Закона прописано је да стопе изворних прихода, као и начин и мерила за одређивање висине локалних такси и накнада утврђује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 xml:space="preserve">скупштина јединице локалне самоуправе својом одлуком, у складу са законом. </w:t>
      </w:r>
    </w:p>
    <w:p w:rsidR="004927F2" w:rsidRDefault="004927F2" w:rsidP="004927F2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Ставом 2. истог члана регулисано је да се одлука доноси након одржавања јавне расправе, а може се мењати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 xml:space="preserve">највише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једанпут годишње, и то у поступку утврђивања буџета јединице локалне самоуправе за наредну годину. </w:t>
      </w:r>
    </w:p>
    <w:p w:rsidR="004927F2" w:rsidRPr="00EC6017" w:rsidRDefault="004927F2" w:rsidP="004927F2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</w:pPr>
      <w:r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>Сходно напред наведеном, текст Нацрта одлуке упућује се на јавну расправу која траје 7 дана.</w:t>
      </w:r>
    </w:p>
    <w:p w:rsidR="004927F2" w:rsidRPr="00EC6017" w:rsidRDefault="004927F2" w:rsidP="004927F2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u w:val="single"/>
          <w:lang w:val="sr-Cyrl-RS" w:eastAsia="en-US" w:bidi="ar-SA"/>
        </w:rPr>
      </w:pPr>
    </w:p>
    <w:p w:rsidR="004927F2" w:rsidRPr="00EC6017" w:rsidRDefault="004927F2" w:rsidP="004927F2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927F2" w:rsidRPr="00EC6017" w:rsidRDefault="004927F2" w:rsidP="004927F2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ЗАМЕНИЦА НАЧЕЛНИКА</w:t>
      </w:r>
    </w:p>
    <w:p w:rsidR="004927F2" w:rsidRPr="00EC6017" w:rsidRDefault="004927F2" w:rsidP="004927F2">
      <w:pPr>
        <w:ind w:left="2127"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  <w:t xml:space="preserve">     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ГРАДСКЕ УПРАВЕ</w:t>
      </w:r>
    </w:p>
    <w:p w:rsidR="004927F2" w:rsidRPr="00EC6017" w:rsidRDefault="004927F2" w:rsidP="004927F2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927F2" w:rsidRDefault="004927F2" w:rsidP="004927F2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  <w:t>Слађана Фератовић</w:t>
      </w:r>
    </w:p>
    <w:p w:rsidR="004927F2" w:rsidRPr="00EC6017" w:rsidRDefault="004927F2" w:rsidP="004927F2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</w:p>
    <w:p w:rsidR="00FD2B83" w:rsidRDefault="00FD2B83">
      <w:pPr>
        <w:rPr>
          <w:lang w:val="sr-Cyrl-RS"/>
        </w:rPr>
      </w:pPr>
    </w:p>
    <w:p w:rsidR="004927F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0F3732">
        <w:rPr>
          <w:rFonts w:ascii="Times New Roman" w:hAnsi="Times New Roman" w:cs="Times New Roman"/>
          <w:sz w:val="20"/>
          <w:szCs w:val="20"/>
        </w:rPr>
        <w:lastRenderedPageBreak/>
        <w:t xml:space="preserve">На основу члана 20. и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0F3732">
        <w:rPr>
          <w:rFonts w:ascii="Times New Roman" w:hAnsi="Times New Roman" w:cs="Times New Roman"/>
          <w:sz w:val="20"/>
          <w:szCs w:val="20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0F3732">
        <w:rPr>
          <w:rFonts w:ascii="Times New Roman" w:hAnsi="Times New Roman" w:cs="Times New Roman"/>
          <w:sz w:val="20"/>
          <w:szCs w:val="20"/>
        </w:rPr>
        <w:t>. Закона о локалној самоуправи 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 xml:space="preserve"> бр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0F3732">
        <w:rPr>
          <w:rFonts w:ascii="Times New Roman" w:hAnsi="Times New Roman" w:cs="Times New Roman"/>
          <w:sz w:val="20"/>
          <w:szCs w:val="20"/>
        </w:rPr>
        <w:t xml:space="preserve"> 129/07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0F3732">
        <w:rPr>
          <w:rFonts w:ascii="Times New Roman" w:hAnsi="Times New Roman" w:cs="Times New Roman"/>
          <w:sz w:val="20"/>
          <w:szCs w:val="20"/>
        </w:rPr>
        <w:t>83/14 – др.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</w:rPr>
        <w:t>закон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101/16 - </w:t>
      </w:r>
      <w:r w:rsidRPr="000F3732">
        <w:rPr>
          <w:rFonts w:ascii="Times New Roman" w:hAnsi="Times New Roman" w:cs="Times New Roman"/>
          <w:sz w:val="20"/>
          <w:szCs w:val="20"/>
        </w:rPr>
        <w:t>др.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47/18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111</w:t>
      </w:r>
      <w:r>
        <w:rPr>
          <w:rFonts w:ascii="Times New Roman" w:hAnsi="Times New Roman" w:cs="Times New Roman"/>
          <w:sz w:val="20"/>
          <w:szCs w:val="20"/>
          <w:lang w:val="sr-Cyrl-RS"/>
        </w:rPr>
        <w:t>/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sr-Cyrl-RS"/>
        </w:rPr>
        <w:t>- др. закон</w:t>
      </w:r>
      <w:r w:rsidRPr="000F3732">
        <w:rPr>
          <w:rFonts w:ascii="Times New Roman" w:hAnsi="Times New Roman" w:cs="Times New Roman"/>
          <w:sz w:val="20"/>
          <w:szCs w:val="20"/>
        </w:rPr>
        <w:t>), члан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0F3732">
        <w:rPr>
          <w:rFonts w:ascii="Times New Roman" w:hAnsi="Times New Roman" w:cs="Times New Roman"/>
          <w:sz w:val="20"/>
          <w:szCs w:val="20"/>
        </w:rPr>
        <w:t xml:space="preserve"> 6.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0F3732">
        <w:rPr>
          <w:rFonts w:ascii="Times New Roman" w:hAnsi="Times New Roman" w:cs="Times New Roman"/>
          <w:sz w:val="20"/>
          <w:szCs w:val="20"/>
        </w:rPr>
        <w:t>и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0F3732">
        <w:rPr>
          <w:rFonts w:ascii="Times New Roman" w:hAnsi="Times New Roman" w:cs="Times New Roman"/>
          <w:sz w:val="20"/>
          <w:szCs w:val="20"/>
        </w:rPr>
        <w:t>7. Закона о финансирању локалне самоураве 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 xml:space="preserve"> бр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0F3732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0F3732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0F3732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</w:t>
      </w:r>
      <w:r>
        <w:rPr>
          <w:rFonts w:ascii="Times New Roman" w:hAnsi="Times New Roman" w:cs="Times New Roman"/>
          <w:sz w:val="20"/>
          <w:szCs w:val="20"/>
          <w:lang w:val="sr-Cyrl-RS"/>
        </w:rPr>
        <w:t>. и 111/21 - др. закон</w:t>
      </w:r>
      <w:r w:rsidRPr="000F3732">
        <w:rPr>
          <w:rFonts w:ascii="Times New Roman" w:hAnsi="Times New Roman" w:cs="Times New Roman"/>
          <w:sz w:val="20"/>
          <w:szCs w:val="20"/>
        </w:rPr>
        <w:t>),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70D19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 xml:space="preserve">Закона о буџетском систему ("Сл. гласник РС", број 54/09, 73/10, 101/10, 101/11, 93/12, 62/13, 63/13 - исправка,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108/13, 142/14, 68/15 – др закон, 103/15, 99/16, 113/17, 95/18, 31/1</w:t>
      </w:r>
      <w:r>
        <w:rPr>
          <w:rFonts w:ascii="Times New Roman" w:hAnsi="Times New Roman" w:cs="Times New Roman"/>
          <w:sz w:val="20"/>
          <w:szCs w:val="20"/>
          <w:lang w:val="sr-Cyrl-RS"/>
        </w:rPr>
        <w:t>9, 72/19, 33/19 - Одлука УС РС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48/19 - Решење УС РС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149/20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 118/21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), Закона о јавној својини ("Сл. гласник РС" број 72/11, 88/13, 105/14, 104/16 – др. закон, 108/16, 113/17, 95/18 и 153/20), Закона о облигационим односима ("Сл. лист СФРЈ" број 29/78, 39/85, 45/89- одлука УСЈ и 57/89, "Сл. лист СРЈ" број 31/93 и "Службени гласник РС" број 18/20) и чланова 39. и 98. став 1. Статута града Панчева ("Сл. лист града Панчева" број 25/15 – пречишћен текст, 12/16, 8/19, 16/19 и 2/21), Скупштина града Панчева, на сед</w:t>
      </w:r>
      <w:r>
        <w:rPr>
          <w:rFonts w:ascii="Times New Roman" w:hAnsi="Times New Roman" w:cs="Times New Roman"/>
          <w:sz w:val="20"/>
          <w:szCs w:val="20"/>
          <w:lang w:val="sr-Cyrl-RS"/>
        </w:rPr>
        <w:t>ници одржаној дана         .202</w:t>
      </w:r>
      <w:r>
        <w:rPr>
          <w:rFonts w:ascii="Times New Roman" w:hAnsi="Times New Roman" w:cs="Times New Roman"/>
          <w:sz w:val="20"/>
          <w:szCs w:val="20"/>
          <w:lang w:val="sr-Latn-RS"/>
        </w:rPr>
        <w:t>2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. године, донела је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ОДЛУКУ О ИЗМЕНАМА ОДЛУКЕ</w:t>
      </w:r>
    </w:p>
    <w:p w:rsidR="004927F2" w:rsidRPr="000F373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О ПОСЛОВНОМ, МАГАЦИНСКОМ ПРОСТОРУ</w:t>
      </w:r>
    </w:p>
    <w:p w:rsidR="004927F2" w:rsidRPr="000F373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И ЗИДАНИМ ГАРАЖАМА ГРАДА ПАНЧЕВА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4927F2" w:rsidRPr="000F373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927F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У Одлуци о пословном, магацинском простору и зиданим гаражама града Панчева ("Сл. лист града Панчева" број 19/21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, 31/21 </w:t>
      </w:r>
      <w:r>
        <w:rPr>
          <w:rFonts w:ascii="Times New Roman" w:hAnsi="Times New Roman" w:cs="Times New Roman"/>
          <w:sz w:val="20"/>
          <w:szCs w:val="20"/>
          <w:lang w:val="sr-Cyrl-RS"/>
        </w:rPr>
        <w:t>и 28/22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) члан 26. мења се и гласи: 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927F2" w:rsidRPr="00094D31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94D31">
        <w:rPr>
          <w:rFonts w:ascii="Times New Roman" w:hAnsi="Times New Roman" w:cs="Times New Roman"/>
          <w:b/>
          <w:sz w:val="20"/>
          <w:szCs w:val="20"/>
          <w:lang w:val="sr-Cyrl-RS"/>
        </w:rPr>
        <w:t>"Члан 26.</w:t>
      </w:r>
    </w:p>
    <w:p w:rsidR="004927F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пословни простор по зонама износи: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Динара по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0F3732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390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258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129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магацински простор по зонама износи: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0F3732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</w:t>
      </w:r>
      <w:r>
        <w:rPr>
          <w:rFonts w:ascii="Times New Roman" w:hAnsi="Times New Roman" w:cs="Times New Roman"/>
          <w:sz w:val="20"/>
          <w:szCs w:val="20"/>
          <w:lang w:val="sr-Cyrl-RS"/>
        </w:rPr>
        <w:t>93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</w:t>
      </w:r>
      <w:r>
        <w:rPr>
          <w:rFonts w:ascii="Times New Roman" w:hAnsi="Times New Roman" w:cs="Times New Roman"/>
          <w:sz w:val="20"/>
          <w:szCs w:val="20"/>
          <w:lang w:val="sr-Cyrl-RS"/>
        </w:rPr>
        <w:t>29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64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Корисна површина пословног и магацинског простора израчунава се по m</w:t>
      </w:r>
      <w:r w:rsidRPr="001277C4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2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нето површине објекта обрачунато по СРПС У. Ц2. 100 који је утврђен Решењем о означавању стандарда и сродних </w:t>
      </w:r>
      <w:r>
        <w:rPr>
          <w:rFonts w:ascii="Times New Roman" w:hAnsi="Times New Roman" w:cs="Times New Roman"/>
          <w:sz w:val="20"/>
          <w:szCs w:val="20"/>
          <w:lang w:val="sr-Cyrl-RS"/>
        </w:rPr>
        <w:t>докумената у Републици Србији ("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Службени гласник РС", бр. 27/2007 и 79/2007 - тумачење), (у даљем тексту : СРПС У. Ц2. 100)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4927F2" w:rsidRPr="000F373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"Почетна висина закупнине по категоријама за </w:t>
      </w:r>
      <w:r w:rsidRPr="000F3732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гараже</w:t>
      </w:r>
      <w:r w:rsidRPr="000F373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износи: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0F3732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104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64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,00"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927F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4927F2" w:rsidRPr="000F3732" w:rsidRDefault="004927F2" w:rsidP="004927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Ова одлука ступа на снагу осмог дана од дана објављивања у "Службеном листу града Панчева", а пр</w:t>
      </w:r>
      <w:r>
        <w:rPr>
          <w:rFonts w:ascii="Times New Roman" w:hAnsi="Times New Roman" w:cs="Times New Roman"/>
          <w:sz w:val="20"/>
          <w:szCs w:val="20"/>
          <w:lang w:val="sr-Cyrl-RS"/>
        </w:rPr>
        <w:t>имењиваће се од 01. јануара 2023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. године.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</w:t>
      </w:r>
      <w:r w:rsidRPr="000F3732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4927F2" w:rsidRPr="000F3732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4927F2" w:rsidRPr="003F5546" w:rsidRDefault="004927F2" w:rsidP="004927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                                                                </w:t>
      </w:r>
      <w:r w:rsidRPr="000F373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</w:t>
      </w:r>
      <w:r w:rsidRPr="000F373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Тигран Киш</w:t>
      </w:r>
    </w:p>
    <w:p w:rsidR="004927F2" w:rsidRPr="004927F2" w:rsidRDefault="004927F2">
      <w:pPr>
        <w:rPr>
          <w:lang w:val="sr-Cyrl-RS"/>
        </w:rPr>
      </w:pPr>
      <w:bookmarkStart w:id="0" w:name="_GoBack"/>
      <w:bookmarkEnd w:id="0"/>
    </w:p>
    <w:sectPr w:rsidR="004927F2" w:rsidRPr="004927F2" w:rsidSect="00EC6017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2"/>
    <w:rsid w:val="000C21FA"/>
    <w:rsid w:val="00106A6C"/>
    <w:rsid w:val="002A06E3"/>
    <w:rsid w:val="00367ED3"/>
    <w:rsid w:val="003830E7"/>
    <w:rsid w:val="004927F2"/>
    <w:rsid w:val="00516FFF"/>
    <w:rsid w:val="00591F8E"/>
    <w:rsid w:val="00645AD6"/>
    <w:rsid w:val="00731FBC"/>
    <w:rsid w:val="007427ED"/>
    <w:rsid w:val="008A2AE6"/>
    <w:rsid w:val="00947F7E"/>
    <w:rsid w:val="00993B39"/>
    <w:rsid w:val="00B1510E"/>
    <w:rsid w:val="00B84010"/>
    <w:rsid w:val="00BA1DF2"/>
    <w:rsid w:val="00CA7EC1"/>
    <w:rsid w:val="00CE5DC1"/>
    <w:rsid w:val="00CF47AC"/>
    <w:rsid w:val="00F53694"/>
    <w:rsid w:val="00FC56BF"/>
    <w:rsid w:val="00FD2B83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F2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4927F2"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7F2"/>
    <w:rPr>
      <w:rFonts w:ascii="Arial" w:eastAsia="Droid Sans" w:hAnsi="Arial" w:cs="Tahoma"/>
      <w:b/>
      <w:kern w:val="1"/>
      <w:sz w:val="24"/>
      <w:lang w:val="ru-RU" w:eastAsia="zh-CN" w:bidi="hi-IN"/>
    </w:rPr>
  </w:style>
  <w:style w:type="character" w:styleId="Hyperlink">
    <w:name w:val="Hyperlink"/>
    <w:rsid w:val="004927F2"/>
    <w:rPr>
      <w:color w:val="000080"/>
      <w:u w:val="single"/>
    </w:rPr>
  </w:style>
  <w:style w:type="paragraph" w:styleId="NoSpacing">
    <w:name w:val="No Spacing"/>
    <w:uiPriority w:val="1"/>
    <w:qFormat/>
    <w:rsid w:val="004927F2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F2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4927F2"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7F2"/>
    <w:rPr>
      <w:rFonts w:ascii="Arial" w:eastAsia="Droid Sans" w:hAnsi="Arial" w:cs="Tahoma"/>
      <w:b/>
      <w:kern w:val="1"/>
      <w:sz w:val="24"/>
      <w:lang w:val="ru-RU" w:eastAsia="zh-CN" w:bidi="hi-IN"/>
    </w:rPr>
  </w:style>
  <w:style w:type="character" w:styleId="Hyperlink">
    <w:name w:val="Hyperlink"/>
    <w:rsid w:val="004927F2"/>
    <w:rPr>
      <w:color w:val="000080"/>
      <w:u w:val="single"/>
    </w:rPr>
  </w:style>
  <w:style w:type="paragraph" w:styleId="NoSpacing">
    <w:name w:val="No Spacing"/>
    <w:uiPriority w:val="1"/>
    <w:qFormat/>
    <w:rsid w:val="004927F2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Vraneš</dc:creator>
  <cp:lastModifiedBy>Marija Vraneš</cp:lastModifiedBy>
  <cp:revision>1</cp:revision>
  <dcterms:created xsi:type="dcterms:W3CDTF">2022-12-06T09:14:00Z</dcterms:created>
  <dcterms:modified xsi:type="dcterms:W3CDTF">2022-12-06T09:16:00Z</dcterms:modified>
</cp:coreProperties>
</file>