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3"/>
        <w:gridCol w:w="2706"/>
        <w:gridCol w:w="3434"/>
        <w:gridCol w:w="1696"/>
        <w:gridCol w:w="1585"/>
      </w:tblGrid>
      <w:tr>
        <w:trPr/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КРИТЕРИЈУМИ ЗА ВРЕДНОВАЊЕ ПРИЈАВА ЗА ДОДЕЛУ БЕСПОВРАТНИХ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 xml:space="preserve"> СРЕДСТАВА  ПРЕДУЗЕТНИЦИМА, МИКРО И МАЛИМ ПРАВНИМ ЛИЦИМА  - ПРИВРЕ</w:t>
            </w:r>
            <w:r>
              <w:rPr>
                <w:rFonts w:cs="Calibri"/>
                <w:b/>
                <w:color w:val="000000"/>
                <w:sz w:val="22"/>
                <w:szCs w:val="22"/>
                <w:highlight w:val="white"/>
              </w:rPr>
              <w:t xml:space="preserve">ДНИМ СУБЈЕКТИМА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color w:val="000000"/>
                <w:sz w:val="22"/>
                <w:szCs w:val="22"/>
                <w:highlight w:val="white"/>
              </w:rPr>
              <w:t>СА ТЕРИТОРИЈЕ ГРАДА ПАНЧЕВА ЗА НАБАВКУ МАШИНА И ОПРЕМЕ ЗА 20</w:t>
            </w:r>
            <w:r>
              <w:rPr>
                <w:rFonts w:cs="Calibri"/>
                <w:b/>
                <w:color w:val="000000"/>
                <w:sz w:val="22"/>
                <w:szCs w:val="22"/>
                <w:highlight w:val="white"/>
                <w:lang w:val="sr-RS"/>
              </w:rPr>
              <w:t>21</w:t>
            </w:r>
            <w:r>
              <w:rPr>
                <w:rFonts w:cs="Calibri"/>
                <w:b/>
                <w:color w:val="000000"/>
                <w:sz w:val="22"/>
                <w:szCs w:val="22"/>
                <w:highlight w:val="white"/>
              </w:rPr>
              <w:t>. ГОДИНУ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Ред.бр.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Критеријум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Услов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Број бодова 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Припадајући бодови</w:t>
            </w:r>
          </w:p>
        </w:tc>
      </w:tr>
      <w:tr>
        <w:trPr/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Врста делатности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Производна делатност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67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Услужна делатност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7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Остале услужне делатности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4" w:hRule="atLeast"/>
        </w:trPr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Коришћена средства буџета града Панчева у ток</w:t>
            </w:r>
            <w:r>
              <w:rPr>
                <w:sz w:val="22"/>
                <w:szCs w:val="22"/>
                <w:highlight w:val="white"/>
              </w:rPr>
              <w:t>у 20</w:t>
            </w:r>
            <w:r>
              <w:rPr>
                <w:sz w:val="22"/>
                <w:szCs w:val="22"/>
                <w:highlight w:val="white"/>
                <w:lang w:val="sr-RS"/>
              </w:rPr>
              <w:t>19</w:t>
            </w:r>
            <w:r>
              <w:rPr>
                <w:sz w:val="22"/>
                <w:szCs w:val="22"/>
                <w:highlight w:val="white"/>
              </w:rPr>
              <w:t>. и 20</w:t>
            </w:r>
            <w:r>
              <w:rPr>
                <w:sz w:val="22"/>
                <w:szCs w:val="22"/>
                <w:highlight w:val="white"/>
                <w:lang w:val="sr-RS"/>
              </w:rPr>
              <w:t>20</w:t>
            </w:r>
            <w:bookmarkStart w:id="0" w:name="_GoBack"/>
            <w:bookmarkEnd w:id="0"/>
            <w:r>
              <w:rPr>
                <w:sz w:val="22"/>
                <w:szCs w:val="22"/>
                <w:highlight w:val="white"/>
              </w:rPr>
              <w:t>.године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Нису </w:t>
            </w:r>
            <w:bookmarkStart w:id="1" w:name="__DdeLink__676_990839668"/>
            <w:bookmarkEnd w:id="1"/>
            <w:r>
              <w:rPr>
                <w:sz w:val="22"/>
                <w:szCs w:val="22"/>
              </w:rPr>
              <w:t>користили средства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64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Користили су средства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14" w:hRule="atLeast"/>
        </w:trPr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Процена </w:t>
            </w:r>
          </w:p>
          <w:p>
            <w:pPr>
              <w:pStyle w:val="Normal"/>
              <w:tabs>
                <w:tab w:val="left" w:pos="951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одрживости пословања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Процењена конкурентност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19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Опис најважнијих купаца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37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Процењено повећање</w:t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обима пословања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31" w:hRule="atLeast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Остварена видљивост на тржишту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Наведени и описани примери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до  3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Извори финансирања за набавку машине/опреме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Учешће сопствених средстава је веће од 50% без ПДВ-а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13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Учешће сопствених средстава је 50% без ПДВ-а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08" w:hRule="atLeast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  <w:shd w:fill="F2F2F2" w:val="clear"/>
              </w:rPr>
              <w:t xml:space="preserve">Општи утисак Комисије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Награде, признања и залагање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highlight w:val="white"/>
              </w:rPr>
              <w:t>(за период од 20</w:t>
            </w:r>
            <w:r>
              <w:rPr>
                <w:sz w:val="22"/>
                <w:szCs w:val="22"/>
                <w:highlight w:val="white"/>
                <w:lang w:val="sr-RS"/>
              </w:rPr>
              <w:t>19</w:t>
            </w:r>
            <w:r>
              <w:rPr>
                <w:sz w:val="22"/>
                <w:szCs w:val="22"/>
                <w:highlight w:val="white"/>
              </w:rPr>
              <w:t>.-20</w:t>
            </w:r>
            <w:r>
              <w:rPr>
                <w:sz w:val="22"/>
                <w:szCs w:val="22"/>
                <w:highlight w:val="white"/>
                <w:lang w:val="sr-RS"/>
              </w:rPr>
              <w:t>20</w:t>
            </w:r>
            <w:r>
              <w:rPr>
                <w:sz w:val="22"/>
                <w:szCs w:val="22"/>
                <w:highlight w:val="white"/>
              </w:rPr>
              <w:t xml:space="preserve">. године)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до 7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cc9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sz w:val="24"/>
      <w:szCs w:val="24"/>
      <w:lang w:eastAsia="ar-SA" w:val="sr-Latn-R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ListParagraph">
    <w:name w:val="List Paragraph"/>
    <w:basedOn w:val="Normal"/>
    <w:uiPriority w:val="34"/>
    <w:qFormat/>
    <w:rsid w:val="0042385e"/>
    <w:pPr>
      <w:spacing w:before="0" w:after="0"/>
      <w:ind w:left="720" w:hanging="0"/>
      <w:contextualSpacing/>
    </w:pPr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LibreOffice/5.0.0.5$Windows_x86 LibreOffice_project/1b1a90865e348b492231e1c451437d7a15bb262b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2015-09-23T10:13:00Z</dcterms:created>
  <dc:creator>user</dc:creator>
  <dc:language>en-US</dc:language>
  <cp:lastModifiedBy>Tanja Temišvarac</cp:lastModifiedBy>
  <cp:lastPrinted>2018-09-14T13:23:00Z</cp:lastPrinted>
  <dcterms:modified xsi:type="dcterms:W3CDTF">2021-01-12T10:41:00Z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