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9F022" w14:textId="77777777" w:rsidR="009417FD" w:rsidRPr="007554A7" w:rsidRDefault="00C36061">
      <w:pPr>
        <w:pStyle w:val="Heading10"/>
        <w:keepNext/>
        <w:keepLines/>
        <w:shd w:val="clear" w:color="auto" w:fill="auto"/>
        <w:spacing w:after="356"/>
        <w:ind w:left="260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bookmark0"/>
      <w:bookmarkStart w:id="1" w:name="_GoBack"/>
      <w:bookmarkEnd w:id="1"/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У Г О В О Р o издавању гаранције број </w:t>
      </w:r>
      <w:bookmarkEnd w:id="0"/>
      <w:r w:rsidR="00F679F3" w:rsidRPr="007554A7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</w:p>
    <w:p w14:paraId="4B1E0CE9" w14:textId="77777777" w:rsidR="009417FD" w:rsidRPr="007554A7" w:rsidRDefault="00C36061">
      <w:pPr>
        <w:pStyle w:val="Heading20"/>
        <w:keepNext/>
        <w:keepLines/>
        <w:shd w:val="clear" w:color="auto" w:fill="auto"/>
        <w:spacing w:before="0" w:after="206" w:line="230" w:lineRule="exact"/>
        <w:ind w:left="20"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2" w:name="bookmark1"/>
      <w:r w:rsidRPr="007554A7">
        <w:rPr>
          <w:rFonts w:ascii="Times New Roman" w:hAnsi="Times New Roman" w:cs="Times New Roman"/>
          <w:sz w:val="24"/>
          <w:szCs w:val="24"/>
          <w:lang w:val="sr-Cyrl-RS"/>
        </w:rPr>
        <w:t>који закључују:</w:t>
      </w:r>
      <w:bookmarkEnd w:id="2"/>
    </w:p>
    <w:p w14:paraId="5AE22833" w14:textId="77777777" w:rsidR="009417FD" w:rsidRPr="007554A7" w:rsidRDefault="00C36061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240" w:line="283" w:lineRule="exact"/>
        <w:ind w:left="20" w:right="400" w:firstLine="680"/>
        <w:rPr>
          <w:rFonts w:ascii="Times New Roman" w:hAnsi="Times New Roman" w:cs="Times New Roman"/>
          <w:sz w:val="24"/>
          <w:szCs w:val="24"/>
          <w:lang w:val="sr-Cyrl-RS"/>
        </w:rPr>
      </w:pPr>
      <w:bookmarkStart w:id="3" w:name="bookmark2"/>
      <w:r w:rsidRPr="007554A7">
        <w:rPr>
          <w:rFonts w:ascii="Times New Roman" w:hAnsi="Times New Roman" w:cs="Times New Roman"/>
          <w:sz w:val="24"/>
          <w:szCs w:val="24"/>
          <w:lang w:val="sr-Cyrl-RS"/>
        </w:rPr>
        <w:t>Фонд за развој Републике Србије, Ниш, Булевар Немањића 14 а, матични број 07904959, ПИБ 100121213 (у даљем тексту:Фонд) и</w:t>
      </w:r>
      <w:bookmarkEnd w:id="3"/>
    </w:p>
    <w:p w14:paraId="312D1966" w14:textId="77777777" w:rsidR="00F679F3" w:rsidRPr="007554A7" w:rsidRDefault="00F679F3" w:rsidP="00F679F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970"/>
        </w:tabs>
        <w:spacing w:before="0" w:after="0" w:line="283" w:lineRule="exact"/>
        <w:ind w:left="20" w:firstLine="6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bookmark4"/>
      <w:r w:rsidRPr="007554A7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, матични број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______________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, ПИБ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Налогодавац) </w:t>
      </w:r>
    </w:p>
    <w:p w14:paraId="2A3434F9" w14:textId="77777777" w:rsidR="000B4C30" w:rsidRPr="007554A7" w:rsidRDefault="000B4C30" w:rsidP="000B4C30">
      <w:pPr>
        <w:pStyle w:val="Heading20"/>
        <w:keepNext/>
        <w:keepLines/>
        <w:shd w:val="clear" w:color="auto" w:fill="auto"/>
        <w:tabs>
          <w:tab w:val="left" w:pos="970"/>
        </w:tabs>
        <w:spacing w:before="0" w:after="0" w:line="283" w:lineRule="exac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E102E9" w14:textId="42E26FA5" w:rsidR="000B4C30" w:rsidRPr="007554A7" w:rsidRDefault="000B4C30" w:rsidP="000B4C30">
      <w:pPr>
        <w:pStyle w:val="Heading20"/>
        <w:keepNext/>
        <w:keepLines/>
        <w:shd w:val="clear" w:color="auto" w:fill="auto"/>
        <w:tabs>
          <w:tab w:val="left" w:pos="970"/>
        </w:tabs>
        <w:spacing w:before="0" w:after="0" w:line="283" w:lineRule="exact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У складу са </w:t>
      </w:r>
      <w:r w:rsidR="000D1D4C"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Закључком Владе РС 05 бр. </w:t>
      </w:r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кој</w:t>
      </w:r>
      <w:r w:rsidR="000D1D4C"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им је </w:t>
      </w:r>
      <w:r w:rsidR="000D1D4C" w:rsidRPr="007554A7">
        <w:rPr>
          <w:rFonts w:ascii="Times New Roman" w:hAnsi="Times New Roman" w:cs="Times New Roman"/>
          <w:sz w:val="24"/>
          <w:szCs w:val="24"/>
          <w:lang w:val="sr-Cyrl-RS"/>
        </w:rPr>
        <w:t>усвојен Програм промоције предузетништва и самозапошљавања</w:t>
      </w:r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____________________(у даљем тексту: Програм) и Уговором о комисиону закључен</w:t>
      </w:r>
      <w:r w:rsidR="000D1D4C"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>им</w:t>
      </w:r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између Фонда за развој РС и </w:t>
      </w:r>
      <w:bookmarkStart w:id="5" w:name="_Hlk535824854"/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>Канцеларије за управљање јавним улагањима</w:t>
      </w:r>
      <w:bookmarkEnd w:id="5"/>
      <w:r w:rsidRPr="007554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(у даљем тексту: Канцеларија), број ____________ од ______________. године</w:t>
      </w:r>
    </w:p>
    <w:p w14:paraId="66395EF0" w14:textId="77777777" w:rsidR="00F679F3" w:rsidRPr="007554A7" w:rsidRDefault="00F679F3" w:rsidP="00F679F3">
      <w:pPr>
        <w:pStyle w:val="Heading20"/>
        <w:keepNext/>
        <w:keepLines/>
        <w:shd w:val="clear" w:color="auto" w:fill="auto"/>
        <w:tabs>
          <w:tab w:val="left" w:pos="970"/>
        </w:tabs>
        <w:spacing w:before="0" w:after="0" w:line="283" w:lineRule="exact"/>
        <w:ind w:left="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FC032A" w14:textId="77777777" w:rsidR="009417FD" w:rsidRPr="007554A7" w:rsidRDefault="00C36061" w:rsidP="00F679F3">
      <w:pPr>
        <w:pStyle w:val="Heading20"/>
        <w:keepNext/>
        <w:keepLines/>
        <w:shd w:val="clear" w:color="auto" w:fill="auto"/>
        <w:tabs>
          <w:tab w:val="left" w:pos="970"/>
        </w:tabs>
        <w:spacing w:before="0" w:after="0" w:line="283" w:lineRule="exact"/>
        <w:ind w:left="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Члан 1.</w:t>
      </w:r>
      <w:bookmarkEnd w:id="4"/>
    </w:p>
    <w:p w14:paraId="7C124443" w14:textId="79CA651D" w:rsidR="009417FD" w:rsidRPr="007554A7" w:rsidRDefault="000D1D4C" w:rsidP="007F797B">
      <w:pPr>
        <w:pStyle w:val="BodyText1"/>
        <w:numPr>
          <w:ilvl w:val="1"/>
          <w:numId w:val="23"/>
        </w:numPr>
        <w:shd w:val="clear" w:color="auto" w:fill="auto"/>
        <w:tabs>
          <w:tab w:val="left" w:pos="1163"/>
        </w:tabs>
        <w:spacing w:before="0" w:after="225"/>
        <w:ind w:right="4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основу Одлуке</w:t>
      </w:r>
      <w:r w:rsidR="00F679F3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Комисије Канцеларије, број _____________од _____________године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а по налогу Налогодавца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Фонд издаје 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гаранцију за обезбеђење плаћања, на максимални износ до</w:t>
      </w:r>
    </w:p>
    <w:p w14:paraId="63D1AEA8" w14:textId="77777777" w:rsidR="009417FD" w:rsidRPr="007554A7" w:rsidRDefault="00F679F3">
      <w:pPr>
        <w:pStyle w:val="Bodytext20"/>
        <w:shd w:val="clear" w:color="auto" w:fill="auto"/>
        <w:spacing w:before="0"/>
        <w:ind w:right="220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РСД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</w:p>
    <w:p w14:paraId="7E2647A8" w14:textId="77777777" w:rsidR="009417FD" w:rsidRPr="007554A7" w:rsidRDefault="00C36061">
      <w:pPr>
        <w:pStyle w:val="BodyText1"/>
        <w:shd w:val="clear" w:color="auto" w:fill="auto"/>
        <w:spacing w:before="0" w:after="259" w:line="298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(словима:</w:t>
      </w:r>
      <w:r w:rsidR="00F679F3" w:rsidRPr="007554A7">
        <w:rPr>
          <w:rFonts w:ascii="Times New Roman" w:hAnsi="Times New Roman" w:cs="Times New Roman"/>
          <w:sz w:val="24"/>
          <w:szCs w:val="24"/>
          <w:lang w:val="sr-Cyrl-RS"/>
        </w:rPr>
        <w:t>___________________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</w:p>
    <w:p w14:paraId="1D97F610" w14:textId="77777777" w:rsidR="009417FD" w:rsidRPr="007554A7" w:rsidRDefault="00C36061" w:rsidP="007F797B">
      <w:pPr>
        <w:pStyle w:val="BodyText1"/>
        <w:shd w:val="clear" w:color="auto" w:fill="auto"/>
        <w:spacing w:before="0" w:after="0" w:line="274" w:lineRule="exact"/>
        <w:ind w:left="700" w:right="4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увећано за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редовну камату за кашњења до 90 дана од датума доспелости последњег неисплаћеног ануитета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, у корист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, матични број 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, ПИБ 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, текући рачун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 Корисник гаранције), у складу са Уговором о кредиту број 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на износ од 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>РСД ________________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, закљученог између Корисника гаранције и Налогодавца.</w:t>
      </w:r>
    </w:p>
    <w:p w14:paraId="3C376B30" w14:textId="6FECC548" w:rsidR="00977AF8" w:rsidRPr="007554A7" w:rsidRDefault="00C36061" w:rsidP="007F797B">
      <w:pPr>
        <w:pStyle w:val="BodyText1"/>
        <w:numPr>
          <w:ilvl w:val="1"/>
          <w:numId w:val="23"/>
        </w:numPr>
        <w:shd w:val="clear" w:color="auto" w:fill="auto"/>
        <w:tabs>
          <w:tab w:val="left" w:pos="1163"/>
        </w:tabs>
        <w:spacing w:before="0" w:after="0"/>
        <w:ind w:right="4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Текст гаранције, са којим је Налогодавац упознат и у потпуности сагласан, чини саставни део овог Уговора.</w:t>
      </w:r>
    </w:p>
    <w:p w14:paraId="273A80E6" w14:textId="543FAE01" w:rsidR="009417FD" w:rsidRPr="007554A7" w:rsidRDefault="00C36061" w:rsidP="007F797B">
      <w:pPr>
        <w:pStyle w:val="BodyText1"/>
        <w:numPr>
          <w:ilvl w:val="1"/>
          <w:numId w:val="23"/>
        </w:numPr>
        <w:shd w:val="clear" w:color="auto" w:fill="auto"/>
        <w:tabs>
          <w:tab w:val="left" w:pos="1163"/>
        </w:tabs>
        <w:spacing w:before="0" w:after="0"/>
        <w:ind w:right="4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Фонд ће се обавезати да ће, уколико Налогодавац не изврши своје обавезе плаћања из уговора о кредиту, извршити плаћање безусловно, на први писани позив и без приговора Кориснику гаранције највише до висине гарантованог износа.</w:t>
      </w:r>
    </w:p>
    <w:p w14:paraId="71D113F8" w14:textId="77777777" w:rsidR="00977AF8" w:rsidRPr="007554A7" w:rsidRDefault="00977AF8" w:rsidP="009A1634">
      <w:pPr>
        <w:pStyle w:val="Heading20"/>
        <w:keepNext/>
        <w:keepLines/>
        <w:shd w:val="clear" w:color="auto" w:fill="auto"/>
        <w:spacing w:before="0" w:after="208" w:line="230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6" w:name="bookmark5"/>
    </w:p>
    <w:p w14:paraId="0A6FB2AD" w14:textId="3517EC4D" w:rsidR="009417FD" w:rsidRPr="007554A7" w:rsidRDefault="00C36061" w:rsidP="009A1634">
      <w:pPr>
        <w:pStyle w:val="Heading20"/>
        <w:keepNext/>
        <w:keepLines/>
        <w:shd w:val="clear" w:color="auto" w:fill="auto"/>
        <w:spacing w:before="0" w:after="208" w:line="230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Члан 2.</w:t>
      </w:r>
      <w:bookmarkEnd w:id="6"/>
    </w:p>
    <w:p w14:paraId="7A265662" w14:textId="32FB69EE" w:rsidR="009417FD" w:rsidRPr="007554A7" w:rsidRDefault="00C36061" w:rsidP="007F797B">
      <w:pPr>
        <w:pStyle w:val="BodyText1"/>
        <w:numPr>
          <w:ilvl w:val="1"/>
          <w:numId w:val="24"/>
        </w:numPr>
        <w:shd w:val="clear" w:color="auto" w:fill="auto"/>
        <w:tabs>
          <w:tab w:val="left" w:pos="1163"/>
        </w:tabs>
        <w:spacing w:before="0" w:after="275" w:line="274" w:lineRule="exact"/>
        <w:ind w:right="4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Гаранција се издаје са роком важности до</w:t>
      </w:r>
      <w:r w:rsidR="009A1634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1D4C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30 дана од датума доспелости последњег ануитета,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после ког рока се не може наплатити и не производи правно дејство, без обзира да ли је враћена Фонду или не.</w:t>
      </w:r>
    </w:p>
    <w:p w14:paraId="5C67D7BC" w14:textId="022BF033" w:rsidR="009417FD" w:rsidRPr="007554A7" w:rsidRDefault="00C36061">
      <w:pPr>
        <w:pStyle w:val="Heading20"/>
        <w:keepNext/>
        <w:keepLines/>
        <w:shd w:val="clear" w:color="auto" w:fill="auto"/>
        <w:spacing w:before="0" w:after="209" w:line="230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7" w:name="bookmark7"/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F797B" w:rsidRPr="007554A7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7"/>
    </w:p>
    <w:p w14:paraId="6AAA8B4C" w14:textId="2BAEDA59" w:rsidR="007F797B" w:rsidRPr="007554A7" w:rsidRDefault="007F797B">
      <w:pPr>
        <w:pStyle w:val="Heading20"/>
        <w:keepNext/>
        <w:keepLines/>
        <w:shd w:val="clear" w:color="auto" w:fill="auto"/>
        <w:spacing w:before="0" w:after="209" w:line="230" w:lineRule="exact"/>
        <w:ind w:left="26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6CC3DE9" w14:textId="0EF85747" w:rsidR="000B4C30" w:rsidRPr="007554A7" w:rsidRDefault="007F797B" w:rsidP="0042452A">
      <w:pPr>
        <w:pStyle w:val="BodyText1"/>
        <w:tabs>
          <w:tab w:val="left" w:pos="835"/>
        </w:tabs>
        <w:spacing w:line="274" w:lineRule="exact"/>
        <w:ind w:left="720" w:right="240" w:hanging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3.1.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Налогодавац је сагласан да исплаћени износ по гаранцији представља доспело потраживање Канцеларије према Налогодавцу којим Корисник гаранције  управља у своје име и за туђ рачун на основу посебног овлашћења са Канцеларијом.  </w:t>
      </w:r>
      <w:r w:rsidR="000B4C30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46FDBBA" w14:textId="6F5948B4" w:rsidR="009417FD" w:rsidRPr="007554A7" w:rsidRDefault="000B4C30" w:rsidP="0042452A">
      <w:pPr>
        <w:pStyle w:val="BodyText1"/>
        <w:numPr>
          <w:ilvl w:val="1"/>
          <w:numId w:val="28"/>
        </w:numPr>
        <w:shd w:val="clear" w:color="auto" w:fill="auto"/>
        <w:tabs>
          <w:tab w:val="left" w:pos="835"/>
        </w:tabs>
        <w:spacing w:before="0" w:after="0" w:line="274" w:lineRule="exact"/>
        <w:ind w:right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Све износе наплаћене од 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>Налогодавца,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>Корисник гаранције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сразмерно распоредити, и то 0,60 динара на сваки динар добијен наплатом у корист износа наплаћеног активирањем гаранције, и то све до проглашења ненаплативим неизмирених потраживања по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овом Уговору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4D3E5E" w14:textId="77777777" w:rsidR="009417FD" w:rsidRPr="007554A7" w:rsidRDefault="009417FD" w:rsidP="001A5231">
      <w:pPr>
        <w:pStyle w:val="BodyText1"/>
        <w:shd w:val="clear" w:color="auto" w:fill="auto"/>
        <w:tabs>
          <w:tab w:val="left" w:pos="1177"/>
        </w:tabs>
        <w:spacing w:before="0" w:after="0" w:line="274" w:lineRule="exact"/>
        <w:ind w:right="24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CAD8C2" w14:textId="75165897" w:rsidR="009417FD" w:rsidRPr="007554A7" w:rsidRDefault="00C36061">
      <w:pPr>
        <w:pStyle w:val="Bodytext20"/>
        <w:shd w:val="clear" w:color="auto" w:fill="auto"/>
        <w:spacing w:before="0" w:line="547" w:lineRule="exact"/>
        <w:ind w:left="450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F797B" w:rsidRPr="007554A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0062BF1" w14:textId="77777777" w:rsidR="007F797B" w:rsidRPr="007554A7" w:rsidRDefault="007F797B" w:rsidP="007F797B">
      <w:pPr>
        <w:pStyle w:val="BodyText1"/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EA6E5C" w14:textId="65E7A62E" w:rsidR="009417FD" w:rsidRPr="007554A7" w:rsidRDefault="007F797B" w:rsidP="007F797B">
      <w:pPr>
        <w:pStyle w:val="BodyText1"/>
        <w:numPr>
          <w:ilvl w:val="1"/>
          <w:numId w:val="26"/>
        </w:numPr>
        <w:shd w:val="clear" w:color="auto" w:fill="auto"/>
        <w:tabs>
          <w:tab w:val="left" w:pos="1134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а све што није предвиђено овим Уговором важиће 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>одредбе Програма и позитивних прописа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49877C5" w14:textId="4771CF86" w:rsidR="009417FD" w:rsidRPr="007554A7" w:rsidRDefault="00C36061" w:rsidP="00977AF8">
      <w:pPr>
        <w:pStyle w:val="Bodytext20"/>
        <w:shd w:val="clear" w:color="auto" w:fill="auto"/>
        <w:spacing w:before="0" w:line="547" w:lineRule="exact"/>
        <w:ind w:left="4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F797B" w:rsidRPr="007554A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8378AD2" w14:textId="68CB4ADA" w:rsidR="009417FD" w:rsidRPr="007554A7" w:rsidRDefault="00C36061" w:rsidP="007F797B">
      <w:pPr>
        <w:pStyle w:val="BodyText1"/>
        <w:numPr>
          <w:ilvl w:val="1"/>
          <w:numId w:val="27"/>
        </w:numPr>
        <w:shd w:val="clear" w:color="auto" w:fill="auto"/>
        <w:tabs>
          <w:tab w:val="left" w:pos="1134"/>
        </w:tabs>
        <w:spacing w:before="0" w:after="279"/>
        <w:ind w:right="3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Сви спорови који проистекну из примене овог Уговора који се не могу решити споразумно, решаваће се пред </w:t>
      </w:r>
      <w:r w:rsidR="00D64603" w:rsidRPr="007554A7">
        <w:rPr>
          <w:rFonts w:ascii="Times New Roman" w:hAnsi="Times New Roman" w:cs="Times New Roman"/>
          <w:sz w:val="24"/>
          <w:szCs w:val="24"/>
          <w:lang w:val="sr-Cyrl-RS"/>
        </w:rPr>
        <w:t>надлежним судом у Београду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5D5745A" w14:textId="1E0BB133" w:rsidR="009417FD" w:rsidRPr="007554A7" w:rsidRDefault="00C36061">
      <w:pPr>
        <w:pStyle w:val="Bodytext20"/>
        <w:shd w:val="clear" w:color="auto" w:fill="auto"/>
        <w:spacing w:before="0" w:after="218" w:line="230" w:lineRule="exact"/>
        <w:ind w:left="450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7F797B" w:rsidRPr="007554A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DD8746" w14:textId="48278275" w:rsidR="009417FD" w:rsidRPr="007554A7" w:rsidRDefault="007F797B" w:rsidP="007F797B">
      <w:pPr>
        <w:pStyle w:val="BodyText1"/>
        <w:shd w:val="clear" w:color="auto" w:fill="auto"/>
        <w:tabs>
          <w:tab w:val="left" w:pos="1134"/>
        </w:tabs>
        <w:spacing w:before="0" w:after="339"/>
        <w:ind w:left="720" w:right="380" w:hanging="7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6.1. 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Овај уговор је сачињен у 4 (четири) истоветна примерка - 2 (два) примерка за Фонд, </w:t>
      </w:r>
      <w:r w:rsidR="00977AF8" w:rsidRPr="007554A7">
        <w:rPr>
          <w:rFonts w:ascii="Times New Roman" w:hAnsi="Times New Roman" w:cs="Times New Roman"/>
          <w:sz w:val="24"/>
          <w:szCs w:val="24"/>
          <w:lang w:val="sr-Cyrl-RS"/>
        </w:rPr>
        <w:t>и 2 (два) примерка за Налогодавца</w:t>
      </w:r>
      <w:r w:rsidR="00C36061" w:rsidRPr="007554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868F65F" w14:textId="77777777" w:rsidR="00977AF8" w:rsidRPr="007554A7" w:rsidRDefault="00977AF8">
      <w:pPr>
        <w:pStyle w:val="Bodytext20"/>
        <w:shd w:val="clear" w:color="auto" w:fill="auto"/>
        <w:spacing w:before="0" w:after="438" w:line="230" w:lineRule="exact"/>
        <w:ind w:left="2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9B5589" w14:textId="1BA9B3F1" w:rsidR="009417FD" w:rsidRPr="007554A7" w:rsidRDefault="00C36061">
      <w:pPr>
        <w:pStyle w:val="Bodytext20"/>
        <w:shd w:val="clear" w:color="auto" w:fill="auto"/>
        <w:spacing w:before="0" w:after="438" w:line="230" w:lineRule="exact"/>
        <w:ind w:left="20"/>
        <w:jc w:val="left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Београд, </w:t>
      </w:r>
      <w:r w:rsidR="00977AF8" w:rsidRPr="007554A7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332D18BA" w14:textId="77777777" w:rsidR="009417FD" w:rsidRPr="007554A7" w:rsidRDefault="00C36061">
      <w:pPr>
        <w:pStyle w:val="Bodytext20"/>
        <w:shd w:val="clear" w:color="auto" w:fill="auto"/>
        <w:tabs>
          <w:tab w:val="center" w:pos="7564"/>
        </w:tabs>
        <w:spacing w:before="0" w:line="293" w:lineRule="exact"/>
        <w:ind w:left="14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54A7">
        <w:rPr>
          <w:rFonts w:ascii="Times New Roman" w:hAnsi="Times New Roman" w:cs="Times New Roman"/>
          <w:sz w:val="24"/>
          <w:szCs w:val="24"/>
          <w:lang w:val="sr-Cyrl-RS"/>
        </w:rPr>
        <w:t>НАЛОГОДАВАЦ</w:t>
      </w:r>
      <w:r w:rsidRPr="007554A7">
        <w:rPr>
          <w:rFonts w:ascii="Times New Roman" w:hAnsi="Times New Roman" w:cs="Times New Roman"/>
          <w:sz w:val="24"/>
          <w:szCs w:val="24"/>
          <w:lang w:val="sr-Cyrl-RS"/>
        </w:rPr>
        <w:tab/>
        <w:t>ФОНД</w:t>
      </w:r>
    </w:p>
    <w:p w14:paraId="350A474D" w14:textId="14C1B5FD" w:rsidR="009417FD" w:rsidRPr="007554A7" w:rsidRDefault="009417FD">
      <w:pPr>
        <w:pStyle w:val="Bodytext20"/>
        <w:shd w:val="clear" w:color="auto" w:fill="auto"/>
        <w:tabs>
          <w:tab w:val="right" w:pos="9418"/>
        </w:tabs>
        <w:spacing w:before="0" w:line="230" w:lineRule="exact"/>
        <w:ind w:left="50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417FD" w:rsidRPr="007554A7" w:rsidSect="009417FD">
      <w:type w:val="continuous"/>
      <w:pgSz w:w="11906" w:h="16838"/>
      <w:pgMar w:top="1065" w:right="639" w:bottom="993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3D3C5" w14:textId="77777777" w:rsidR="00323A95" w:rsidRDefault="00323A95" w:rsidP="009417FD">
      <w:r>
        <w:separator/>
      </w:r>
    </w:p>
  </w:endnote>
  <w:endnote w:type="continuationSeparator" w:id="0">
    <w:p w14:paraId="01412679" w14:textId="77777777" w:rsidR="00323A95" w:rsidRDefault="00323A95" w:rsidP="0094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6E8AF" w14:textId="77777777" w:rsidR="00323A95" w:rsidRDefault="00323A95"/>
  </w:footnote>
  <w:footnote w:type="continuationSeparator" w:id="0">
    <w:p w14:paraId="59F9D6C8" w14:textId="77777777" w:rsidR="00323A95" w:rsidRDefault="00323A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253"/>
    <w:multiLevelType w:val="multilevel"/>
    <w:tmpl w:val="F6048ABC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C5412"/>
    <w:multiLevelType w:val="multilevel"/>
    <w:tmpl w:val="2076A61E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96274"/>
    <w:multiLevelType w:val="multilevel"/>
    <w:tmpl w:val="7ACEAA92"/>
    <w:lvl w:ilvl="0">
      <w:start w:val="1"/>
      <w:numFmt w:val="decimal"/>
      <w:lvlText w:val="1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83E72"/>
    <w:multiLevelType w:val="multilevel"/>
    <w:tmpl w:val="AA3E7E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2A55DE"/>
    <w:multiLevelType w:val="multilevel"/>
    <w:tmpl w:val="CB4805D8"/>
    <w:lvl w:ilvl="0">
      <w:start w:val="1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E1332C"/>
    <w:multiLevelType w:val="multilevel"/>
    <w:tmpl w:val="DA2EA14A"/>
    <w:lvl w:ilvl="0">
      <w:start w:val="1"/>
      <w:numFmt w:val="decimal"/>
      <w:lvlText w:val="1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F053C5"/>
    <w:multiLevelType w:val="multilevel"/>
    <w:tmpl w:val="08CE45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B8573E"/>
    <w:multiLevelType w:val="multilevel"/>
    <w:tmpl w:val="48BA5B0C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23203A55"/>
    <w:multiLevelType w:val="multilevel"/>
    <w:tmpl w:val="F8F681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CF702F"/>
    <w:multiLevelType w:val="multilevel"/>
    <w:tmpl w:val="329ABD82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375259"/>
    <w:multiLevelType w:val="multilevel"/>
    <w:tmpl w:val="E530124E"/>
    <w:lvl w:ilvl="0">
      <w:start w:val="1"/>
      <w:numFmt w:val="decimal"/>
      <w:lvlText w:val="1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A56BA3"/>
    <w:multiLevelType w:val="multilevel"/>
    <w:tmpl w:val="158279D0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6148DB"/>
    <w:multiLevelType w:val="multilevel"/>
    <w:tmpl w:val="79007082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4D3879"/>
    <w:multiLevelType w:val="multilevel"/>
    <w:tmpl w:val="55E83B5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46774F"/>
    <w:multiLevelType w:val="multilevel"/>
    <w:tmpl w:val="DB4444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721E67"/>
    <w:multiLevelType w:val="multilevel"/>
    <w:tmpl w:val="F4364704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C84278"/>
    <w:multiLevelType w:val="multilevel"/>
    <w:tmpl w:val="49C0AFFE"/>
    <w:lvl w:ilvl="0">
      <w:start w:val="1"/>
      <w:numFmt w:val="decimal"/>
      <w:lvlText w:val="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F579D8"/>
    <w:multiLevelType w:val="multilevel"/>
    <w:tmpl w:val="65443C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02508E"/>
    <w:multiLevelType w:val="multilevel"/>
    <w:tmpl w:val="186C702E"/>
    <w:lvl w:ilvl="0">
      <w:start w:val="5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A65289B"/>
    <w:multiLevelType w:val="multilevel"/>
    <w:tmpl w:val="EF2E3A0E"/>
    <w:lvl w:ilvl="0">
      <w:start w:val="1"/>
      <w:numFmt w:val="decimal"/>
      <w:lvlText w:val="9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61699A"/>
    <w:multiLevelType w:val="multilevel"/>
    <w:tmpl w:val="F06E5DB6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B907C9"/>
    <w:multiLevelType w:val="multilevel"/>
    <w:tmpl w:val="56FA3BF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956C02"/>
    <w:multiLevelType w:val="multilevel"/>
    <w:tmpl w:val="9D32FD2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D42B44"/>
    <w:multiLevelType w:val="multilevel"/>
    <w:tmpl w:val="FE7EDE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21A2B31"/>
    <w:multiLevelType w:val="multilevel"/>
    <w:tmpl w:val="6D48DE28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51C1743"/>
    <w:multiLevelType w:val="multilevel"/>
    <w:tmpl w:val="1BD2C7C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7D1831"/>
    <w:multiLevelType w:val="multilevel"/>
    <w:tmpl w:val="856CEE76"/>
    <w:lvl w:ilvl="0">
      <w:start w:val="4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F36816"/>
    <w:multiLevelType w:val="multilevel"/>
    <w:tmpl w:val="B4C430F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0"/>
  </w:num>
  <w:num w:numId="3">
    <w:abstractNumId w:val="20"/>
  </w:num>
  <w:num w:numId="4">
    <w:abstractNumId w:val="11"/>
  </w:num>
  <w:num w:numId="5">
    <w:abstractNumId w:val="13"/>
  </w:num>
  <w:num w:numId="6">
    <w:abstractNumId w:val="17"/>
  </w:num>
  <w:num w:numId="7">
    <w:abstractNumId w:val="1"/>
  </w:num>
  <w:num w:numId="8">
    <w:abstractNumId w:val="9"/>
  </w:num>
  <w:num w:numId="9">
    <w:abstractNumId w:val="15"/>
  </w:num>
  <w:num w:numId="10">
    <w:abstractNumId w:val="25"/>
  </w:num>
  <w:num w:numId="11">
    <w:abstractNumId w:val="19"/>
  </w:num>
  <w:num w:numId="12">
    <w:abstractNumId w:val="16"/>
  </w:num>
  <w:num w:numId="13">
    <w:abstractNumId w:val="2"/>
  </w:num>
  <w:num w:numId="14">
    <w:abstractNumId w:val="5"/>
  </w:num>
  <w:num w:numId="15">
    <w:abstractNumId w:val="4"/>
  </w:num>
  <w:num w:numId="16">
    <w:abstractNumId w:val="10"/>
  </w:num>
  <w:num w:numId="17">
    <w:abstractNumId w:val="6"/>
  </w:num>
  <w:num w:numId="18">
    <w:abstractNumId w:val="23"/>
  </w:num>
  <w:num w:numId="19">
    <w:abstractNumId w:val="8"/>
  </w:num>
  <w:num w:numId="20">
    <w:abstractNumId w:val="3"/>
  </w:num>
  <w:num w:numId="21">
    <w:abstractNumId w:val="7"/>
  </w:num>
  <w:num w:numId="22">
    <w:abstractNumId w:val="27"/>
  </w:num>
  <w:num w:numId="23">
    <w:abstractNumId w:val="22"/>
  </w:num>
  <w:num w:numId="24">
    <w:abstractNumId w:val="24"/>
  </w:num>
  <w:num w:numId="25">
    <w:abstractNumId w:val="12"/>
  </w:num>
  <w:num w:numId="26">
    <w:abstractNumId w:val="26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FD"/>
    <w:rsid w:val="000B378F"/>
    <w:rsid w:val="000B4C30"/>
    <w:rsid w:val="000D1D4C"/>
    <w:rsid w:val="001820BA"/>
    <w:rsid w:val="001A5231"/>
    <w:rsid w:val="001E4A32"/>
    <w:rsid w:val="00284E88"/>
    <w:rsid w:val="002C3B85"/>
    <w:rsid w:val="002C64CB"/>
    <w:rsid w:val="00323A95"/>
    <w:rsid w:val="00416EAF"/>
    <w:rsid w:val="0042452A"/>
    <w:rsid w:val="00470F86"/>
    <w:rsid w:val="004E3520"/>
    <w:rsid w:val="00500F06"/>
    <w:rsid w:val="005D3918"/>
    <w:rsid w:val="0068267B"/>
    <w:rsid w:val="007554A7"/>
    <w:rsid w:val="007F797B"/>
    <w:rsid w:val="00805F01"/>
    <w:rsid w:val="009417FD"/>
    <w:rsid w:val="00977AF8"/>
    <w:rsid w:val="009A1634"/>
    <w:rsid w:val="009A30CE"/>
    <w:rsid w:val="009C07FC"/>
    <w:rsid w:val="00A12C1C"/>
    <w:rsid w:val="00A954F2"/>
    <w:rsid w:val="00AA0119"/>
    <w:rsid w:val="00B614EC"/>
    <w:rsid w:val="00C36061"/>
    <w:rsid w:val="00D64603"/>
    <w:rsid w:val="00DB06A5"/>
    <w:rsid w:val="00DF7DF2"/>
    <w:rsid w:val="00E106E2"/>
    <w:rsid w:val="00E93068"/>
    <w:rsid w:val="00F679F3"/>
    <w:rsid w:val="00F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41C6"/>
  <w15:docId w15:val="{8CE3BE7B-D2AF-4789-8ABE-D36F8CEC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17F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17FD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9417FD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DefaultParagraphFont"/>
    <w:link w:val="Heading20"/>
    <w:rsid w:val="009417FD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">
    <w:name w:val="Body text_"/>
    <w:basedOn w:val="DefaultParagraphFont"/>
    <w:link w:val="BodyText1"/>
    <w:rsid w:val="009417FD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DefaultParagraphFont"/>
    <w:link w:val="Bodytext20"/>
    <w:rsid w:val="009417FD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Heading10">
    <w:name w:val="Heading #1"/>
    <w:basedOn w:val="Normal"/>
    <w:link w:val="Heading1"/>
    <w:rsid w:val="009417FD"/>
    <w:pPr>
      <w:shd w:val="clear" w:color="auto" w:fill="FFFFFF"/>
      <w:spacing w:after="240" w:line="374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20">
    <w:name w:val="Heading #2"/>
    <w:basedOn w:val="Normal"/>
    <w:link w:val="Heading2"/>
    <w:rsid w:val="009417FD"/>
    <w:pPr>
      <w:shd w:val="clear" w:color="auto" w:fill="FFFFFF"/>
      <w:spacing w:before="240" w:after="36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BodyText1">
    <w:name w:val="Body Text1"/>
    <w:basedOn w:val="Normal"/>
    <w:link w:val="Bodytext"/>
    <w:rsid w:val="009417FD"/>
    <w:pPr>
      <w:shd w:val="clear" w:color="auto" w:fill="FFFFFF"/>
      <w:spacing w:before="360" w:after="120" w:line="278" w:lineRule="exact"/>
    </w:pPr>
    <w:rPr>
      <w:rFonts w:ascii="Arial" w:eastAsia="Arial" w:hAnsi="Arial" w:cs="Arial"/>
      <w:sz w:val="23"/>
      <w:szCs w:val="23"/>
    </w:rPr>
  </w:style>
  <w:style w:type="paragraph" w:customStyle="1" w:styleId="Bodytext20">
    <w:name w:val="Body text (2)"/>
    <w:basedOn w:val="Normal"/>
    <w:link w:val="Bodytext2"/>
    <w:rsid w:val="009417FD"/>
    <w:pPr>
      <w:shd w:val="clear" w:color="auto" w:fill="FFFFFF"/>
      <w:spacing w:before="120" w:line="298" w:lineRule="exact"/>
      <w:jc w:val="center"/>
    </w:pPr>
    <w:rPr>
      <w:rFonts w:ascii="Arial" w:eastAsia="Arial" w:hAnsi="Arial" w:cs="Arial"/>
      <w:b/>
      <w:bCs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1A5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2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231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231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2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A58A4-57B4-4D15-ABB4-BE7DB383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rptGarancija</vt:lpstr>
    </vt:vector>
  </TitlesOfParts>
  <Company>test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rptGarancija</dc:title>
  <dc:creator>Miodrag Bulatovic</dc:creator>
  <cp:lastModifiedBy>Andjelija Borzanović</cp:lastModifiedBy>
  <cp:revision>2</cp:revision>
  <cp:lastPrinted>2019-07-10T10:36:00Z</cp:lastPrinted>
  <dcterms:created xsi:type="dcterms:W3CDTF">2019-11-04T09:17:00Z</dcterms:created>
  <dcterms:modified xsi:type="dcterms:W3CDTF">2019-11-04T09:17:00Z</dcterms:modified>
</cp:coreProperties>
</file>