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270"/>
        <w:jc w:val="center"/>
        <w:rPr>
          <w:rFonts w:eastAsia="Calibri"/>
          <w:b/>
          <w:b/>
          <w:bCs/>
          <w:iCs/>
          <w:u w:val="single"/>
          <w:lang w:val="sr-RS"/>
        </w:rPr>
      </w:pPr>
      <w:bookmarkStart w:id="0" w:name="_GoBack"/>
      <w:bookmarkEnd w:id="0"/>
      <w:r>
        <w:rPr>
          <w:rFonts w:eastAsia="Calibri"/>
          <w:b/>
          <w:bCs/>
          <w:iCs/>
          <w:u w:val="single"/>
          <w:lang w:val="sr-Latn-RS"/>
        </w:rPr>
        <w:t>ИНВЕСТИЦИОН</w:t>
      </w:r>
      <w:r>
        <w:rPr>
          <w:rFonts w:eastAsia="Calibri"/>
          <w:b/>
          <w:bCs/>
          <w:iCs/>
          <w:u w:val="single"/>
          <w:lang w:val="sr-RS"/>
        </w:rPr>
        <w:t>И</w:t>
      </w:r>
      <w:r>
        <w:rPr>
          <w:rFonts w:eastAsia="Calibri"/>
          <w:b/>
          <w:bCs/>
          <w:iCs/>
          <w:u w:val="single"/>
          <w:lang w:val="sr-Latn-RS"/>
        </w:rPr>
        <w:t xml:space="preserve"> П</w:t>
      </w:r>
      <w:r>
        <w:rPr>
          <w:rFonts w:eastAsia="Calibri"/>
          <w:b/>
          <w:bCs/>
          <w:iCs/>
          <w:u w:val="single"/>
          <w:lang w:val="sr-RS"/>
        </w:rPr>
        <w:t>ЛАН</w:t>
      </w:r>
      <w:r>
        <w:rPr>
          <w:rStyle w:val="FootnoteAnchor"/>
          <w:rFonts w:eastAsia="Calibri"/>
          <w:b/>
          <w:bCs/>
          <w:iCs/>
          <w:u w:val="single"/>
          <w:lang w:val="sr-RS"/>
        </w:rPr>
        <w:footnoteReference w:id="2"/>
      </w:r>
    </w:p>
    <w:p>
      <w:pPr>
        <w:pStyle w:val="Normal"/>
        <w:ind w:left="0" w:right="0" w:firstLine="270"/>
        <w:jc w:val="center"/>
        <w:rPr>
          <w:rFonts w:eastAsia="Calibri"/>
          <w:b/>
          <w:b/>
          <w:bCs/>
          <w:iCs/>
          <w:u w:val="single"/>
          <w:lang w:val="sr-RS"/>
        </w:rPr>
      </w:pPr>
      <w:r>
        <w:rPr>
          <w:rFonts w:eastAsia="Calibri"/>
          <w:b/>
          <w:bCs/>
          <w:iCs/>
          <w:u w:val="single"/>
          <w:lang w:val="sr-RS"/>
        </w:rPr>
      </w:r>
    </w:p>
    <w:p>
      <w:pPr>
        <w:pStyle w:val="Normal"/>
        <w:ind w:left="0" w:right="0" w:firstLine="270"/>
        <w:jc w:val="center"/>
        <w:rPr>
          <w:rFonts w:eastAsia="Calibri"/>
          <w:b/>
          <w:b/>
          <w:bCs/>
          <w:iCs/>
          <w:u w:val="single"/>
          <w:lang w:val="sr-RS"/>
        </w:rPr>
      </w:pPr>
      <w:r>
        <w:rPr>
          <w:rFonts w:eastAsia="Calibri"/>
          <w:b/>
          <w:bCs/>
          <w:iCs/>
          <w:u w:val="single"/>
          <w:lang w:val="sr-RS"/>
        </w:rPr>
      </w:r>
    </w:p>
    <w:p>
      <w:pPr>
        <w:pStyle w:val="Heading1"/>
        <w:numPr>
          <w:ilvl w:val="0"/>
          <w:numId w:val="2"/>
        </w:numPr>
        <w:rPr/>
      </w:pPr>
      <w:r>
        <w:rPr/>
        <w:t>ПРЕДМЕТ ИНВЕСТИЦИОНОГ ПЛАНА</w:t>
      </w:r>
    </w:p>
    <w:p>
      <w:pPr>
        <w:pStyle w:val="Normal"/>
        <w:ind w:left="0" w:right="0" w:firstLine="270"/>
        <w:jc w:val="both"/>
        <w:rPr>
          <w:rFonts w:ascii="Calibri" w:hAnsi="Calibri" w:eastAsia="Calibri" w:cs="Calibri"/>
          <w:bCs/>
          <w:iCs/>
          <w:lang w:val="sr-RS"/>
        </w:rPr>
      </w:pPr>
      <w:r>
        <w:rPr>
          <w:rFonts w:eastAsia="Calibri" w:cs="Calibri" w:ascii="Calibri" w:hAnsi="Calibri"/>
          <w:bCs/>
          <w:iCs/>
          <w:lang w:val="sr-RS"/>
        </w:rPr>
      </w:r>
    </w:p>
    <w:p>
      <w:pPr>
        <w:pStyle w:val="Normal"/>
        <w:ind w:right="0" w:hanging="0"/>
        <w:jc w:val="both"/>
        <w:rPr>
          <w:rFonts w:eastAsia="Calibri"/>
          <w:bCs/>
          <w:i/>
          <w:i/>
          <w:iCs/>
          <w:lang w:val="sr-RS"/>
        </w:rPr>
      </w:pPr>
      <w:r>
        <w:rPr>
          <w:rFonts w:eastAsia="Calibri"/>
          <w:bCs/>
          <w:i/>
          <w:iCs/>
          <w:lang w:val="sr-RS"/>
        </w:rPr>
        <w:t>Дати опис инвестиције које се односи на пољопривреду или пољопривредно-прерађивачку индустрију.</w:t>
      </w:r>
    </w:p>
    <w:p>
      <w:pPr>
        <w:pStyle w:val="Normal"/>
        <w:ind w:right="0" w:hanging="0"/>
        <w:jc w:val="both"/>
        <w:rPr>
          <w:rFonts w:ascii="Calibri" w:hAnsi="Calibri" w:eastAsia="Calibri" w:cs="Calibri"/>
          <w:bCs/>
          <w:i/>
          <w:i/>
          <w:iCs/>
          <w:lang w:val="sr-RS"/>
        </w:rPr>
      </w:pPr>
      <w:r>
        <w:rPr>
          <w:rFonts w:eastAsia="Calibri" w:cs="Calibri" w:ascii="Calibri" w:hAnsi="Calibri"/>
          <w:bCs/>
          <w:i/>
          <w:iCs/>
          <w:lang w:val="sr-RS"/>
        </w:rPr>
      </w:r>
    </w:p>
    <w:p>
      <w:pPr>
        <w:pStyle w:val="Heading1"/>
        <w:numPr>
          <w:ilvl w:val="0"/>
          <w:numId w:val="2"/>
        </w:numPr>
        <w:rPr/>
      </w:pPr>
      <w:r>
        <w:rPr/>
        <w:t>ОПИС ИНВЕСТИЦИОНОГ ПЛАНА И СВРХА ИНВЕСТИРАЊА</w:t>
      </w:r>
    </w:p>
    <w:p>
      <w:pPr>
        <w:pStyle w:val="Normal"/>
        <w:ind w:right="0" w:hanging="0"/>
        <w:rPr>
          <w:rFonts w:eastAsia="Calibri"/>
          <w:b/>
          <w:b/>
          <w:bCs/>
          <w:lang w:val="sr-Latn-RS"/>
        </w:rPr>
      </w:pPr>
      <w:r>
        <w:rPr>
          <w:rFonts w:eastAsia="Calibri"/>
          <w:b/>
          <w:bCs/>
          <w:lang w:val="sr-Latn-RS"/>
        </w:rPr>
      </w:r>
    </w:p>
    <w:p>
      <w:pPr>
        <w:pStyle w:val="Normal"/>
        <w:ind w:right="0" w:hanging="0"/>
        <w:jc w:val="both"/>
        <w:rPr>
          <w:rFonts w:eastAsia="Calibri"/>
          <w:bCs/>
          <w:i/>
          <w:i/>
          <w:lang w:val="sr-RS"/>
        </w:rPr>
      </w:pPr>
      <w:r>
        <w:rPr>
          <w:rFonts w:eastAsia="Calibri"/>
          <w:bCs/>
          <w:i/>
          <w:lang w:val="sr-RS"/>
        </w:rPr>
        <w:t>Дати опис пројекта и начина његове реализације, циљеве, производе или услуге који ће бити резултат реализације пројекта, оквирни динамички план пројекта (</w:t>
      </w:r>
      <w:r>
        <w:rPr>
          <w:rFonts w:eastAsia="Calibri"/>
          <w:bCs/>
          <w:i/>
          <w:lang w:val="sr-Latn-RS"/>
        </w:rPr>
        <w:t>milestones</w:t>
      </w:r>
      <w:r>
        <w:rPr>
          <w:rFonts w:eastAsia="Calibri"/>
          <w:bCs/>
          <w:i/>
          <w:lang w:val="sr-RS"/>
        </w:rPr>
        <w:t>), описати кључне догађаје на спровођењу пројекта (као што су моменти куповине, добијање дозволе, увоз опреме, запошљавање, тренинг радника, пуштање у рад....)</w:t>
      </w:r>
    </w:p>
    <w:p>
      <w:pPr>
        <w:pStyle w:val="Normal"/>
        <w:ind w:right="0" w:hanging="0"/>
        <w:jc w:val="both"/>
        <w:rPr>
          <w:rFonts w:eastAsia="Calibri"/>
          <w:bCs/>
          <w:i/>
          <w:i/>
          <w:lang w:val="sr-RS"/>
        </w:rPr>
      </w:pPr>
      <w:r>
        <w:rPr>
          <w:rFonts w:eastAsia="Calibri"/>
          <w:bCs/>
          <w:i/>
          <w:lang w:val="sr-RS"/>
        </w:rPr>
      </w:r>
    </w:p>
    <w:p>
      <w:pPr>
        <w:pStyle w:val="Normal"/>
        <w:ind w:right="0" w:hanging="0"/>
        <w:jc w:val="both"/>
        <w:rPr>
          <w:rFonts w:eastAsia="Calibri"/>
          <w:i/>
          <w:i/>
          <w:lang w:val="sr-Latn-RS"/>
        </w:rPr>
      </w:pPr>
      <w:r>
        <w:rPr>
          <w:rFonts w:eastAsia="Calibri"/>
          <w:i/>
          <w:lang w:val="sr-RS"/>
        </w:rPr>
        <w:t xml:space="preserve">Дати </w:t>
      </w:r>
      <w:r>
        <w:rPr>
          <w:rFonts w:eastAsia="Calibri"/>
          <w:i/>
          <w:lang w:val="sr-Latn-RS"/>
        </w:rPr>
        <w:t xml:space="preserve">SWOT </w:t>
      </w:r>
      <w:r>
        <w:rPr>
          <w:rFonts w:eastAsia="Calibri"/>
          <w:i/>
          <w:lang w:val="sr-RS"/>
        </w:rPr>
        <w:t>анализу пројекта као и разлоге за реализацију пројекта у Републици Србији.</w:t>
      </w:r>
    </w:p>
    <w:p>
      <w:pPr>
        <w:pStyle w:val="Normal"/>
        <w:ind w:right="0" w:hanging="0"/>
        <w:rPr>
          <w:rFonts w:eastAsia="Calibri"/>
          <w:bCs/>
          <w:lang w:val="sr-RS"/>
        </w:rPr>
      </w:pPr>
      <w:r>
        <w:rPr>
          <w:rFonts w:eastAsia="Calibri"/>
          <w:bCs/>
          <w:lang w:val="sr-RS"/>
        </w:rPr>
      </w:r>
    </w:p>
    <w:p>
      <w:pPr>
        <w:pStyle w:val="Heading1"/>
        <w:numPr>
          <w:ilvl w:val="0"/>
          <w:numId w:val="2"/>
        </w:numPr>
        <w:rPr/>
      </w:pPr>
      <w:r>
        <w:rPr/>
        <w:t>ПРЕГЛЕД</w:t>
      </w:r>
      <w:r>
        <w:rPr>
          <w:lang w:val="sr-Latn-RS"/>
        </w:rPr>
        <w:t xml:space="preserve"> РАЗВОЈНИХ МОГУЋНОСТИ </w:t>
      </w:r>
      <w:r>
        <w:rPr/>
        <w:t>ЗА РЕАЛИЗАЦИЈУ ИНВЕСТИЦИЈЕ</w:t>
      </w:r>
    </w:p>
    <w:p>
      <w:pPr>
        <w:pStyle w:val="Normal"/>
        <w:rPr>
          <w:rFonts w:eastAsia="Calibri"/>
          <w:lang w:val="sr-RS"/>
        </w:rPr>
      </w:pPr>
      <w:r>
        <w:rPr>
          <w:rFonts w:eastAsia="Calibri"/>
          <w:lang w:val="sr-RS"/>
        </w:rPr>
      </w:r>
    </w:p>
    <w:p>
      <w:pPr>
        <w:pStyle w:val="Heading2"/>
        <w:numPr>
          <w:ilvl w:val="1"/>
          <w:numId w:val="2"/>
        </w:numPr>
        <w:rPr>
          <w:lang w:val="sr-RS"/>
        </w:rPr>
      </w:pPr>
      <w:r>
        <w:rPr/>
        <w:t>Општа информација о инвеститору</w:t>
      </w:r>
      <w:r>
        <w:rPr>
          <w:lang w:val="sr-RS"/>
        </w:rPr>
        <w:t xml:space="preserve"> и референце</w:t>
      </w:r>
    </w:p>
    <w:p>
      <w:pPr>
        <w:pStyle w:val="Normal"/>
        <w:ind w:right="0" w:hanging="0"/>
        <w:jc w:val="both"/>
        <w:rPr>
          <w:rFonts w:eastAsia="Calibri"/>
          <w:i/>
          <w:i/>
          <w:lang w:val="sr-Latn-RS"/>
        </w:rPr>
      </w:pPr>
      <w:r>
        <w:rPr>
          <w:rFonts w:eastAsia="Calibri"/>
          <w:i/>
          <w:lang w:val="sr-RS"/>
        </w:rPr>
        <w:t>Описати главне активности инвеститора, кратак историјат и циљеве. Дати кратак преглед организационе структуре и власничку структуру. Навести најзначајније клијенте и њихове референце, знања и предности инвеститора.</w:t>
      </w:r>
      <w:r>
        <w:rPr>
          <w:rFonts w:eastAsia="Calibri"/>
          <w:i/>
          <w:lang w:val="sr-Latn-RS"/>
        </w:rPr>
        <w:t xml:space="preserve"> </w:t>
      </w:r>
      <w:r>
        <w:rPr>
          <w:rFonts w:eastAsia="Calibri"/>
          <w:i/>
          <w:lang w:val="sr-RS"/>
        </w:rPr>
        <w:t>Навести најбитније догађаје у претходном средњорочном периоду као и изазове, проблеме и ризике са којима се инвеститор/корисник суочава.</w:t>
      </w:r>
    </w:p>
    <w:p>
      <w:pPr>
        <w:pStyle w:val="Normal"/>
        <w:ind w:right="0" w:hanging="0"/>
        <w:rPr>
          <w:rFonts w:eastAsia="Calibri"/>
          <w:i/>
          <w:i/>
          <w:lang w:val="sr-RS"/>
        </w:rPr>
      </w:pPr>
      <w:r>
        <w:rPr>
          <w:rFonts w:eastAsia="Calibri"/>
          <w:i/>
          <w:lang w:val="sr-RS"/>
        </w:rPr>
      </w:r>
    </w:p>
    <w:p>
      <w:pPr>
        <w:pStyle w:val="Heading2"/>
        <w:numPr>
          <w:ilvl w:val="1"/>
          <w:numId w:val="2"/>
        </w:numPr>
        <w:rPr>
          <w:lang w:val="sr-RS"/>
        </w:rPr>
      </w:pPr>
      <w:r>
        <w:rPr/>
        <w:t>Инвестициона активност</w:t>
      </w:r>
    </w:p>
    <w:p>
      <w:pPr>
        <w:pStyle w:val="Normal"/>
        <w:ind w:right="0" w:hanging="0"/>
        <w:jc w:val="both"/>
        <w:rPr>
          <w:rFonts w:eastAsia="Calibri"/>
          <w:i/>
          <w:i/>
          <w:lang w:val="sr-RS"/>
        </w:rPr>
      </w:pPr>
      <w:r>
        <w:rPr>
          <w:rFonts w:eastAsia="Calibri"/>
          <w:i/>
          <w:lang w:val="sr-RS"/>
        </w:rPr>
        <w:t>Описати досадашње инвестиционе активности и искуство у спровођењу сличних</w:t>
      </w:r>
      <w:r>
        <w:rPr>
          <w:rFonts w:eastAsia="Calibri"/>
          <w:i/>
          <w:color w:val="FF0000"/>
          <w:lang w:val="sr-RS"/>
        </w:rPr>
        <w:t xml:space="preserve"> </w:t>
      </w:r>
      <w:r>
        <w:rPr>
          <w:rFonts w:eastAsia="Calibri"/>
          <w:i/>
          <w:lang w:val="sr-RS"/>
        </w:rPr>
        <w:t>инвестиционих пројеката.</w:t>
      </w:r>
    </w:p>
    <w:p>
      <w:pPr>
        <w:pStyle w:val="Normal"/>
        <w:ind w:right="0" w:hanging="0"/>
        <w:rPr>
          <w:rFonts w:eastAsia="Calibri"/>
          <w:b/>
          <w:b/>
          <w:bCs/>
          <w:lang w:val="sr-RS"/>
        </w:rPr>
      </w:pPr>
      <w:r>
        <w:rPr>
          <w:rFonts w:eastAsia="Calibri"/>
          <w:b/>
          <w:bCs/>
          <w:lang w:val="sr-RS"/>
        </w:rPr>
      </w:r>
    </w:p>
    <w:p>
      <w:pPr>
        <w:pStyle w:val="Heading1"/>
        <w:numPr>
          <w:ilvl w:val="0"/>
          <w:numId w:val="2"/>
        </w:numPr>
        <w:rPr/>
      </w:pPr>
      <w:r>
        <w:rPr/>
        <w:t>ПРОИЗВОДНИ ПРОГРАМ И ТЕХНИЧКО - ТЕХНОЛОШКА РЕШЕЊА</w:t>
      </w:r>
    </w:p>
    <w:p>
      <w:pPr>
        <w:pStyle w:val="Normal"/>
        <w:ind w:left="0" w:right="0" w:firstLine="270"/>
        <w:rPr>
          <w:rFonts w:eastAsia="Calibri"/>
          <w:b/>
          <w:b/>
          <w:bCs/>
          <w:lang w:val="sr-RS"/>
        </w:rPr>
      </w:pPr>
      <w:r>
        <w:rPr>
          <w:rFonts w:eastAsia="Calibri"/>
          <w:b/>
          <w:bCs/>
          <w:lang w:val="sr-RS"/>
        </w:rPr>
      </w:r>
    </w:p>
    <w:p>
      <w:pPr>
        <w:pStyle w:val="Heading2"/>
        <w:numPr>
          <w:ilvl w:val="1"/>
          <w:numId w:val="2"/>
        </w:numPr>
        <w:rPr/>
      </w:pPr>
      <w:r>
        <w:rPr/>
        <w:t>Асортиман и обим производње</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i/>
          <w:i/>
          <w:lang w:val="sr-RS"/>
        </w:rPr>
      </w:pPr>
      <w:r>
        <w:rPr>
          <w:rFonts w:eastAsia="Calibri"/>
          <w:i/>
          <w:lang w:val="sr-RS"/>
        </w:rPr>
        <w:t>Навести планиране производе или услуге и планирани</w:t>
      </w:r>
      <w:r>
        <w:rPr>
          <w:rFonts w:eastAsia="Calibri"/>
          <w:lang w:val="sr-RS"/>
        </w:rPr>
        <w:t xml:space="preserve"> </w:t>
      </w:r>
      <w:r>
        <w:rPr>
          <w:rFonts w:eastAsia="Calibri"/>
          <w:i/>
          <w:lang w:val="sr-RS"/>
        </w:rPr>
        <w:t>обим производње. Дати опис техничке комплексности и захтевности по питању квалитета производа или услуга.</w:t>
      </w:r>
    </w:p>
    <w:p>
      <w:pPr>
        <w:pStyle w:val="Normal"/>
        <w:ind w:right="0" w:hanging="0"/>
        <w:rPr>
          <w:rFonts w:eastAsia="Calibri"/>
          <w:lang w:val="sr-RS"/>
        </w:rPr>
      </w:pPr>
      <w:r>
        <w:rPr>
          <w:rFonts w:eastAsia="Calibri"/>
          <w:lang w:val="sr-RS"/>
        </w:rPr>
      </w:r>
    </w:p>
    <w:p>
      <w:pPr>
        <w:pStyle w:val="Heading2"/>
        <w:numPr>
          <w:ilvl w:val="1"/>
          <w:numId w:val="2"/>
        </w:numPr>
        <w:rPr/>
      </w:pPr>
      <w:r>
        <w:rPr/>
        <w:t>Основе технолошког процеса и употреба напредних знања и технологија</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i/>
          <w:i/>
          <w:lang w:val="sr-RS"/>
        </w:rPr>
      </w:pPr>
      <w:r>
        <w:rPr>
          <w:rFonts w:eastAsia="Calibri"/>
          <w:i/>
          <w:lang w:val="sr-RS"/>
        </w:rPr>
        <w:t>Описати технолошки процес добијања предметних производа или услуга и навести специфична</w:t>
      </w:r>
    </w:p>
    <w:p>
      <w:pPr>
        <w:pStyle w:val="Normal"/>
        <w:ind w:right="0" w:hanging="0"/>
        <w:jc w:val="both"/>
        <w:rPr>
          <w:rFonts w:eastAsia="Calibri"/>
          <w:i/>
          <w:i/>
          <w:lang w:val="sr-RS"/>
        </w:rPr>
      </w:pPr>
      <w:r>
        <w:rPr>
          <w:rFonts w:eastAsia="Calibri"/>
          <w:i/>
          <w:lang w:val="sr-RS"/>
        </w:rPr>
        <w:t>знања и вештине које су потребне у њиховој производњи. Дати поређење напредности технологија које ће бити у употреби са најновијим светским трендовима.</w:t>
      </w:r>
    </w:p>
    <w:p>
      <w:pPr>
        <w:pStyle w:val="Normal"/>
        <w:ind w:right="0" w:hanging="0"/>
        <w:rPr>
          <w:rFonts w:eastAsia="Calibri"/>
          <w:lang w:val="sr-RS"/>
        </w:rPr>
      </w:pPr>
      <w:r>
        <w:rPr>
          <w:rFonts w:eastAsia="Calibri"/>
          <w:lang w:val="sr-RS"/>
        </w:rPr>
      </w:r>
    </w:p>
    <w:p>
      <w:pPr>
        <w:pStyle w:val="Heading2"/>
        <w:numPr>
          <w:ilvl w:val="1"/>
          <w:numId w:val="2"/>
        </w:numPr>
        <w:rPr>
          <w:lang w:val="sr-RS"/>
        </w:rPr>
      </w:pPr>
      <w:r>
        <w:rPr>
          <w:lang w:val="sr-RS"/>
        </w:rPr>
        <w:t>Избор</w:t>
      </w:r>
      <w:r>
        <w:rPr/>
        <w:t xml:space="preserve"> опреме и алата</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i/>
          <w:i/>
          <w:lang w:val="sr-RS"/>
        </w:rPr>
      </w:pPr>
      <w:r>
        <w:rPr>
          <w:rFonts w:eastAsia="Calibri"/>
          <w:i/>
          <w:lang w:val="sr-RS"/>
        </w:rPr>
        <w:t>Навести машине, опрему и алате који ће се користити у производњи, и тржште набавке опреме. Врста опреме - нова или половна.</w:t>
      </w:r>
    </w:p>
    <w:p>
      <w:pPr>
        <w:pStyle w:val="Normal"/>
        <w:ind w:right="0" w:hanging="0"/>
        <w:rPr>
          <w:rFonts w:eastAsia="Calibri"/>
          <w:lang w:val="sr-RS"/>
        </w:rPr>
      </w:pPr>
      <w:r>
        <w:rPr>
          <w:rFonts w:eastAsia="Calibri"/>
          <w:lang w:val="sr-RS"/>
        </w:rPr>
      </w:r>
    </w:p>
    <w:p>
      <w:pPr>
        <w:pStyle w:val="Heading2"/>
        <w:numPr>
          <w:ilvl w:val="1"/>
          <w:numId w:val="2"/>
        </w:numPr>
        <w:rPr>
          <w:lang w:val="sr-RS"/>
        </w:rPr>
      </w:pPr>
      <w:r>
        <w:rPr/>
        <w:t xml:space="preserve">Решење грађевинских објеката и инсталација </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i/>
          <w:i/>
          <w:lang w:val="sr-RS"/>
        </w:rPr>
      </w:pPr>
      <w:r>
        <w:rPr>
          <w:rFonts w:eastAsia="Calibri"/>
          <w:i/>
          <w:lang w:val="sr-RS"/>
        </w:rPr>
        <w:t>Дати опис решења, и техничке скице објекта у коме ће се реализовати инвестициони пројекат наглашавајући да ли се гради нови објекат за потребе пројекта, да ли купује постојећи, изнајмљује постојећи, да ли је потребно проширење, адаптација или реконструкција постојећих пословних просторија и др.</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lang w:val="sr-RS"/>
        </w:rPr>
      </w:pPr>
      <w:r>
        <w:rPr>
          <w:rFonts w:eastAsia="Calibri"/>
          <w:lang w:val="sr-Latn-RS"/>
        </w:rPr>
        <w:t>4.</w:t>
      </w:r>
      <w:r>
        <w:rPr>
          <w:rFonts w:eastAsia="Calibri"/>
          <w:lang w:val="sr-RS"/>
        </w:rPr>
        <w:t>5</w:t>
      </w:r>
      <w:r>
        <w:rPr>
          <w:rFonts w:eastAsia="Calibri"/>
          <w:lang w:val="sr-Latn-RS"/>
        </w:rPr>
        <w:t>.</w:t>
      </w:r>
      <w:r>
        <w:rPr>
          <w:rFonts w:eastAsia="Calibri"/>
          <w:lang w:val="sr-RS"/>
        </w:rPr>
        <w:t xml:space="preserve"> Нематеријална средства</w:t>
      </w:r>
    </w:p>
    <w:p>
      <w:pPr>
        <w:pStyle w:val="Normal"/>
        <w:ind w:right="0" w:hanging="0"/>
        <w:jc w:val="both"/>
        <w:rPr>
          <w:rFonts w:eastAsia="Calibri"/>
          <w:i/>
          <w:i/>
          <w:lang w:val="sr-RS"/>
        </w:rPr>
      </w:pPr>
      <w:r>
        <w:rPr>
          <w:rFonts w:eastAsia="Calibri"/>
          <w:i/>
          <w:lang w:val="sr-RS"/>
        </w:rPr>
      </w:r>
    </w:p>
    <w:p>
      <w:pPr>
        <w:pStyle w:val="Normal"/>
        <w:ind w:right="0" w:hanging="0"/>
        <w:jc w:val="both"/>
        <w:rPr>
          <w:rFonts w:eastAsia="Calibri"/>
          <w:i/>
          <w:i/>
          <w:lang w:val="sr-RS"/>
        </w:rPr>
      </w:pPr>
      <w:r>
        <w:rPr>
          <w:rFonts w:eastAsia="Calibri"/>
          <w:i/>
          <w:lang w:val="sr-RS"/>
        </w:rPr>
        <w:t xml:space="preserve">Навести и ближе описати нематеријална средства (патенти, лиценце и </w:t>
      </w:r>
      <w:r>
        <w:rPr>
          <w:i/>
          <w:lang w:val="sr-CS"/>
        </w:rPr>
        <w:t>know-how</w:t>
      </w:r>
      <w:r>
        <w:rPr>
          <w:rFonts w:eastAsia="Calibri"/>
          <w:i/>
          <w:lang w:val="sr-RS"/>
        </w:rPr>
        <w:t>) у која се улаже у складу са инвестиционим пројектом.</w:t>
      </w:r>
    </w:p>
    <w:p>
      <w:pPr>
        <w:pStyle w:val="Normal"/>
        <w:ind w:right="0" w:hanging="0"/>
        <w:rPr>
          <w:rFonts w:eastAsia="Calibri"/>
          <w:b/>
          <w:b/>
          <w:bCs/>
          <w:lang w:val="sr-RS"/>
        </w:rPr>
      </w:pPr>
      <w:r>
        <w:rPr>
          <w:rFonts w:eastAsia="Calibri"/>
          <w:b/>
          <w:bCs/>
          <w:lang w:val="sr-RS"/>
        </w:rPr>
      </w:r>
    </w:p>
    <w:p>
      <w:pPr>
        <w:pStyle w:val="Heading1"/>
        <w:numPr>
          <w:ilvl w:val="0"/>
          <w:numId w:val="2"/>
        </w:numPr>
        <w:rPr/>
      </w:pPr>
      <w:r>
        <w:rPr/>
        <w:t>ПЛАН ЗАПОШЉАВАЊА И ИНВЕСТИЦИЈА У РАДНУ СНАГУ</w:t>
      </w:r>
      <w:r>
        <w:rPr>
          <w:lang w:val="sr-Latn-RS"/>
        </w:rPr>
        <w:t xml:space="preserve"> </w:t>
      </w:r>
    </w:p>
    <w:p>
      <w:pPr>
        <w:pStyle w:val="Normal"/>
        <w:ind w:left="0" w:right="0" w:firstLine="270"/>
        <w:rPr>
          <w:rFonts w:eastAsia="Calibri"/>
          <w:highlight w:val="yellow"/>
          <w:lang w:val="sr-RS"/>
        </w:rPr>
      </w:pPr>
      <w:r>
        <w:rPr>
          <w:rFonts w:eastAsia="Calibri"/>
          <w:highlight w:val="yellow"/>
          <w:lang w:val="sr-RS"/>
        </w:rPr>
      </w:r>
    </w:p>
    <w:p>
      <w:pPr>
        <w:pStyle w:val="Heading2"/>
        <w:numPr>
          <w:ilvl w:val="1"/>
          <w:numId w:val="2"/>
        </w:numPr>
        <w:rPr/>
      </w:pPr>
      <w:r>
        <w:rPr/>
        <w:t>План запошљавања</w:t>
      </w:r>
    </w:p>
    <w:p>
      <w:pPr>
        <w:pStyle w:val="Normal"/>
        <w:ind w:right="0" w:hanging="0"/>
        <w:rPr>
          <w:rFonts w:eastAsia="Calibri"/>
          <w:i/>
          <w:i/>
          <w:lang w:val="sr-RS"/>
        </w:rPr>
      </w:pPr>
      <w:r>
        <w:rPr>
          <w:rFonts w:eastAsia="Calibri"/>
          <w:i/>
          <w:lang w:val="sr-RS"/>
        </w:rPr>
      </w:r>
    </w:p>
    <w:p>
      <w:pPr>
        <w:pStyle w:val="Normal"/>
        <w:ind w:right="0" w:hanging="0"/>
        <w:rPr>
          <w:rFonts w:eastAsia="Calibri"/>
          <w:i/>
          <w:i/>
          <w:lang w:val="sr-RS"/>
        </w:rPr>
      </w:pPr>
      <w:r>
        <w:rPr>
          <w:rFonts w:eastAsia="Calibri"/>
          <w:i/>
          <w:lang w:val="sr-RS"/>
        </w:rPr>
        <w:t>Дати кратак опис плана запошљавања, планирану структуру запослених, квалификациону структуру, а затим у табелама навести тачан број запослених повезаних са инвестиционим пројектом и планиране укупне трошкове бруто зарада.</w:t>
      </w:r>
    </w:p>
    <w:p>
      <w:pPr>
        <w:pStyle w:val="Normal"/>
        <w:ind w:left="0" w:right="0" w:firstLine="270"/>
        <w:rPr>
          <w:rFonts w:eastAsia="Calibri"/>
          <w:highlight w:val="yellow"/>
          <w:lang w:val="sr-RS"/>
        </w:rPr>
      </w:pPr>
      <w:r>
        <w:rPr>
          <w:rFonts w:eastAsia="Calibri"/>
          <w:highlight w:val="yellow"/>
          <w:lang w:val="sr-RS"/>
        </w:rPr>
      </w:r>
    </w:p>
    <w:tbl>
      <w:tblPr>
        <w:tblW w:w="10612" w:type="dxa"/>
        <w:jc w:val="left"/>
        <w:tblInd w:w="93"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top w:w="0" w:type="dxa"/>
          <w:left w:w="103" w:type="dxa"/>
          <w:bottom w:w="0" w:type="dxa"/>
          <w:right w:w="108" w:type="dxa"/>
        </w:tblCellMar>
        <w:tblLook w:lastRow="0" w:firstRow="1" w:val="04a0" w:noVBand="1" w:firstColumn="1" w:noHBand="0" w:lastColumn="0"/>
      </w:tblPr>
      <w:tblGrid>
        <w:gridCol w:w="1806"/>
        <w:gridCol w:w="1065"/>
        <w:gridCol w:w="967"/>
        <w:gridCol w:w="968"/>
        <w:gridCol w:w="945"/>
        <w:gridCol w:w="990"/>
        <w:gridCol w:w="967"/>
        <w:gridCol w:w="968"/>
        <w:gridCol w:w="967"/>
        <w:gridCol w:w="968"/>
      </w:tblGrid>
      <w:tr>
        <w:trPr>
          <w:trHeight w:val="1020" w:hRule="atLeast"/>
        </w:trPr>
        <w:tc>
          <w:tcPr>
            <w:tcW w:w="1806" w:type="dxa"/>
            <w:vMerge w:val="restart"/>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Планиран укупан број радника:</w:t>
            </w:r>
          </w:p>
        </w:tc>
        <w:tc>
          <w:tcPr>
            <w:tcW w:w="1065"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У години у којој се подноси пријава:</w:t>
            </w:r>
          </w:p>
        </w:tc>
        <w:tc>
          <w:tcPr>
            <w:tcW w:w="2880" w:type="dxa"/>
            <w:gridSpan w:val="3"/>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avaden"/>
              <w:jc w:val="center"/>
              <w:rPr>
                <w:b/>
                <w:b/>
                <w:sz w:val="22"/>
                <w:szCs w:val="22"/>
                <w:lang w:val="sr-CS"/>
              </w:rPr>
            </w:pPr>
            <w:r>
              <w:rPr>
                <w:b/>
                <w:sz w:val="22"/>
                <w:szCs w:val="22"/>
                <w:lang w:val="sr-CS"/>
              </w:rPr>
              <w:t>У периоду реализације пројекта</w:t>
            </w:r>
          </w:p>
          <w:p>
            <w:pPr>
              <w:pStyle w:val="Normal"/>
              <w:jc w:val="center"/>
              <w:rPr>
                <w:b/>
                <w:b/>
                <w:bCs/>
                <w:color w:val="000000"/>
                <w:sz w:val="20"/>
                <w:szCs w:val="20"/>
                <w:lang w:val="sr-RS"/>
              </w:rPr>
            </w:pPr>
            <w:r>
              <w:rPr>
                <w:b/>
                <w:sz w:val="22"/>
                <w:szCs w:val="22"/>
                <w:lang w:val="sr-CS"/>
              </w:rPr>
              <w:t>(по годинама)</w:t>
            </w:r>
          </w:p>
        </w:tc>
        <w:tc>
          <w:tcPr>
            <w:tcW w:w="4860" w:type="dxa"/>
            <w:gridSpan w:val="5"/>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2"/>
                <w:szCs w:val="22"/>
                <w:lang w:val="sr-RS"/>
              </w:rPr>
              <w:t>У периоду након реализације пројекта</w:t>
            </w:r>
          </w:p>
        </w:tc>
      </w:tr>
      <w:tr>
        <w:trPr>
          <w:trHeight w:val="255" w:hRule="atLeast"/>
        </w:trPr>
        <w:tc>
          <w:tcPr>
            <w:tcW w:w="1806" w:type="dxa"/>
            <w:vMerge w:val="continue"/>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tcMar>
              <w:left w:w="103" w:type="dxa"/>
            </w:tcMar>
            <w:vAlign w:val="center"/>
          </w:tcPr>
          <w:p>
            <w:pPr>
              <w:pStyle w:val="Normal"/>
              <w:rPr>
                <w:b/>
                <w:b/>
                <w:bCs/>
                <w:color w:val="000000"/>
                <w:sz w:val="20"/>
                <w:szCs w:val="20"/>
                <w:lang w:val="sr-RS"/>
              </w:rPr>
            </w:pPr>
            <w:r>
              <w:rPr>
                <w:b/>
                <w:bCs/>
                <w:color w:val="000000"/>
                <w:sz w:val="20"/>
                <w:szCs w:val="20"/>
                <w:lang w:val="sr-RS"/>
              </w:rPr>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0"/>
                <w:szCs w:val="20"/>
                <w:lang w:val="sr-RS"/>
              </w:rPr>
              <w:t>20_</w:t>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0"/>
                <w:szCs w:val="20"/>
                <w:lang w:val="sr-RS"/>
              </w:rPr>
              <w:t>20_</w:t>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0"/>
                <w:szCs w:val="20"/>
                <w:lang w:val="sr-RS"/>
              </w:rPr>
              <w:t>20_</w:t>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0"/>
                <w:szCs w:val="20"/>
                <w:lang w:val="sr-RS"/>
              </w:rPr>
              <w:t>20_</w:t>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lang w:val="sr-RS"/>
              </w:rPr>
            </w:pPr>
            <w:r>
              <w:rPr>
                <w:b/>
                <w:bCs/>
                <w:color w:val="000000"/>
                <w:sz w:val="20"/>
                <w:szCs w:val="20"/>
                <w:lang w:val="sr-RS"/>
              </w:rPr>
              <w:t>20_</w:t>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Менаџмент:</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Администрација:</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Инжењери:</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lang w:val="sr-RS"/>
              </w:rPr>
              <w:t>Запослени у производњи</w:t>
            </w:r>
            <w:r>
              <w:rPr>
                <w:b/>
                <w:bCs/>
                <w:color w:val="000000"/>
                <w:sz w:val="20"/>
                <w:szCs w:val="20"/>
              </w:rPr>
              <w:t>:</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Остало:</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Укупно:</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bl>
    <w:p>
      <w:pPr>
        <w:pStyle w:val="Normal"/>
        <w:ind w:left="0" w:right="0" w:firstLine="270"/>
        <w:rPr>
          <w:rFonts w:eastAsia="Calibri"/>
          <w:highlight w:val="yellow"/>
          <w:lang w:val="sr-RS"/>
        </w:rPr>
      </w:pPr>
      <w:r>
        <w:rPr>
          <w:rFonts w:eastAsia="Calibri"/>
          <w:highlight w:val="yellow"/>
          <w:lang w:val="sr-RS"/>
        </w:rPr>
      </w:r>
    </w:p>
    <w:p>
      <w:pPr>
        <w:pStyle w:val="Normal"/>
        <w:ind w:right="0" w:hanging="0"/>
        <w:rPr>
          <w:rFonts w:eastAsia="Calibri"/>
          <w:highlight w:val="yellow"/>
          <w:lang w:val="sr-RS"/>
        </w:rPr>
      </w:pPr>
      <w:r>
        <w:rPr>
          <w:rFonts w:eastAsia="Calibri"/>
          <w:highlight w:val="yellow"/>
          <w:lang w:val="sr-RS"/>
        </w:rPr>
      </w:r>
    </w:p>
    <w:tbl>
      <w:tblPr>
        <w:tblW w:w="10612" w:type="dxa"/>
        <w:jc w:val="left"/>
        <w:tblInd w:w="93" w:type="dxa"/>
        <w:tblBorders>
          <w:top w:val="single" w:sz="4" w:space="0" w:color="00000A"/>
          <w:left w:val="single" w:sz="4" w:space="0" w:color="00000A"/>
          <w:bottom w:val="single" w:sz="4" w:space="0" w:color="000001"/>
          <w:insideH w:val="single" w:sz="4" w:space="0" w:color="000001"/>
        </w:tblBorders>
        <w:tblCellMar>
          <w:top w:w="0" w:type="dxa"/>
          <w:left w:w="103" w:type="dxa"/>
          <w:bottom w:w="0" w:type="dxa"/>
          <w:right w:w="108" w:type="dxa"/>
        </w:tblCellMar>
        <w:tblLook w:lastRow="0" w:firstRow="1" w:val="04a0" w:noVBand="1" w:firstColumn="1" w:noHBand="0" w:lastColumn="0"/>
      </w:tblPr>
      <w:tblGrid>
        <w:gridCol w:w="1806"/>
        <w:gridCol w:w="1065"/>
        <w:gridCol w:w="967"/>
        <w:gridCol w:w="968"/>
        <w:gridCol w:w="945"/>
        <w:gridCol w:w="990"/>
        <w:gridCol w:w="967"/>
        <w:gridCol w:w="968"/>
        <w:gridCol w:w="967"/>
        <w:gridCol w:w="968"/>
      </w:tblGrid>
      <w:tr>
        <w:trPr>
          <w:trHeight w:val="1020" w:hRule="atLeast"/>
        </w:trPr>
        <w:tc>
          <w:tcPr>
            <w:tcW w:w="1806" w:type="dxa"/>
            <w:vMerge w:val="restart"/>
            <w:tcBorders>
              <w:top w:val="single" w:sz="4" w:space="0" w:color="00000A"/>
              <w:left w:val="single" w:sz="4" w:space="0" w:color="00000A"/>
              <w:bottom w:val="single" w:sz="4" w:space="0" w:color="000001"/>
              <w:insideH w:val="single" w:sz="4" w:space="0" w:color="000001"/>
            </w:tcBorders>
            <w:shd w:color="auto" w:fill="auto" w:val="clear"/>
            <w:tcMar>
              <w:left w:w="103" w:type="dxa"/>
            </w:tcMar>
            <w:vAlign w:val="center"/>
          </w:tcPr>
          <w:p>
            <w:pPr>
              <w:pStyle w:val="Normal"/>
              <w:jc w:val="center"/>
              <w:rPr>
                <w:b/>
                <w:b/>
                <w:bCs/>
                <w:color w:val="000000"/>
                <w:sz w:val="20"/>
                <w:szCs w:val="20"/>
              </w:rPr>
            </w:pPr>
            <w:r>
              <w:rPr>
                <w:b/>
                <w:bCs/>
                <w:color w:val="000000"/>
                <w:sz w:val="20"/>
                <w:szCs w:val="20"/>
              </w:rPr>
              <w:t xml:space="preserve">Планирани укупни трошкови </w:t>
            </w:r>
            <w:r>
              <w:rPr>
                <w:b/>
                <w:bCs/>
                <w:color w:val="000000"/>
                <w:sz w:val="20"/>
                <w:szCs w:val="20"/>
                <w:lang w:val="sr-RS"/>
              </w:rPr>
              <w:t>бруто зарада</w:t>
            </w:r>
            <w:r>
              <w:rPr>
                <w:b/>
                <w:bCs/>
                <w:color w:val="000000"/>
                <w:sz w:val="20"/>
                <w:szCs w:val="20"/>
              </w:rPr>
              <w:t xml:space="preserve"> (</w:t>
            </w:r>
            <w:r>
              <w:rPr>
                <w:b/>
                <w:bCs/>
                <w:color w:val="000000"/>
                <w:sz w:val="20"/>
                <w:szCs w:val="20"/>
                <w:lang w:val="sr-RS"/>
              </w:rPr>
              <w:t>у еврима</w:t>
            </w:r>
            <w:r>
              <w:rPr>
                <w:b/>
                <w:bCs/>
                <w:color w:val="000000"/>
                <w:sz w:val="20"/>
                <w:szCs w:val="20"/>
              </w:rPr>
              <w:t>):</w:t>
            </w:r>
          </w:p>
        </w:tc>
        <w:tc>
          <w:tcPr>
            <w:tcW w:w="10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jc w:val="center"/>
              <w:rPr>
                <w:b/>
                <w:b/>
                <w:bCs/>
                <w:color w:val="000000"/>
                <w:sz w:val="20"/>
                <w:szCs w:val="20"/>
              </w:rPr>
            </w:pPr>
            <w:r>
              <w:rPr>
                <w:b/>
                <w:bCs/>
                <w:color w:val="000000"/>
                <w:sz w:val="20"/>
                <w:szCs w:val="20"/>
              </w:rPr>
              <w:t>У години у којој се подноси пријава:</w:t>
            </w:r>
          </w:p>
        </w:tc>
        <w:tc>
          <w:tcPr>
            <w:tcW w:w="2880" w:type="dxa"/>
            <w:gridSpan w:val="3"/>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avaden"/>
              <w:jc w:val="center"/>
              <w:rPr>
                <w:b/>
                <w:b/>
                <w:sz w:val="22"/>
                <w:szCs w:val="22"/>
                <w:lang w:val="sr-CS"/>
              </w:rPr>
            </w:pPr>
            <w:r>
              <w:rPr>
                <w:b/>
                <w:sz w:val="22"/>
                <w:szCs w:val="22"/>
                <w:lang w:val="sr-CS"/>
              </w:rPr>
              <w:t>У периоду реализације пројекта</w:t>
            </w:r>
          </w:p>
          <w:p>
            <w:pPr>
              <w:pStyle w:val="Normal"/>
              <w:jc w:val="center"/>
              <w:rPr>
                <w:b/>
                <w:b/>
                <w:bCs/>
                <w:color w:val="000000"/>
                <w:sz w:val="20"/>
                <w:szCs w:val="20"/>
              </w:rPr>
            </w:pPr>
            <w:r>
              <w:rPr>
                <w:b/>
                <w:sz w:val="22"/>
                <w:szCs w:val="22"/>
                <w:lang w:val="sr-CS"/>
              </w:rPr>
              <w:t xml:space="preserve"> </w:t>
            </w:r>
            <w:r>
              <w:rPr>
                <w:b/>
                <w:sz w:val="22"/>
                <w:szCs w:val="22"/>
                <w:lang w:val="sr-CS"/>
              </w:rPr>
              <w:t>(по годинама)</w:t>
            </w:r>
          </w:p>
        </w:tc>
        <w:tc>
          <w:tcPr>
            <w:tcW w:w="4860" w:type="dxa"/>
            <w:gridSpan w:val="5"/>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2"/>
                <w:szCs w:val="22"/>
                <w:lang w:val="sr-RS"/>
              </w:rPr>
              <w:t>У периоду након реализације пројекта</w:t>
            </w:r>
          </w:p>
        </w:tc>
      </w:tr>
      <w:tr>
        <w:trPr>
          <w:trHeight w:val="255" w:hRule="atLeast"/>
        </w:trPr>
        <w:tc>
          <w:tcPr>
            <w:tcW w:w="1806" w:type="dxa"/>
            <w:vMerge w:val="continue"/>
            <w:tcBorders>
              <w:top w:val="single" w:sz="4" w:space="0" w:color="00000A"/>
              <w:left w:val="single" w:sz="4" w:space="0" w:color="00000A"/>
              <w:bottom w:val="single" w:sz="4" w:space="0" w:color="000001"/>
              <w:insideH w:val="single" w:sz="4" w:space="0" w:color="000001"/>
            </w:tcBorders>
            <w:shd w:fill="auto" w:val="clear"/>
            <w:tcMar>
              <w:left w:w="103" w:type="dxa"/>
            </w:tcMar>
            <w:vAlign w:val="center"/>
          </w:tcPr>
          <w:p>
            <w:pPr>
              <w:pStyle w:val="Normal"/>
              <w:jc w:val="center"/>
              <w:rPr>
                <w:b/>
                <w:b/>
                <w:bCs/>
                <w:color w:val="000000"/>
                <w:sz w:val="20"/>
                <w:szCs w:val="20"/>
              </w:rPr>
            </w:pPr>
            <w:r>
              <w:rPr>
                <w:b/>
                <w:bCs/>
                <w:color w:val="000000"/>
                <w:sz w:val="20"/>
                <w:szCs w:val="20"/>
              </w:rPr>
            </w:r>
          </w:p>
        </w:tc>
        <w:tc>
          <w:tcPr>
            <w:tcW w:w="106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jc w:val="center"/>
              <w:rPr>
                <w:b/>
                <w:b/>
                <w:bCs/>
                <w:color w:val="000000"/>
                <w:sz w:val="20"/>
                <w:szCs w:val="20"/>
              </w:rPr>
            </w:pPr>
            <w:r>
              <w:rPr>
                <w:b/>
                <w:bCs/>
                <w:color w:val="000000"/>
                <w:sz w:val="20"/>
                <w:szCs w:val="20"/>
              </w:rPr>
              <w:t>20_</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rPr>
              <w:t>20_</w:t>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rPr>
              <w:t>20_</w:t>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Менаџмент:</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Администрација:</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Инжењери:</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lang w:val="sr-RS"/>
              </w:rPr>
              <w:t>Запослени у производњи</w:t>
            </w:r>
            <w:r>
              <w:rPr>
                <w:b/>
                <w:bCs/>
                <w:color w:val="000000"/>
                <w:sz w:val="20"/>
                <w:szCs w:val="20"/>
              </w:rPr>
              <w:t>:</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806"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Укупно:</w:t>
            </w:r>
          </w:p>
        </w:tc>
        <w:tc>
          <w:tcPr>
            <w:tcW w:w="1065"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6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45"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9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6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bl>
    <w:p>
      <w:pPr>
        <w:pStyle w:val="Normal"/>
        <w:ind w:right="0" w:hanging="0"/>
        <w:rPr>
          <w:rFonts w:eastAsia="Calibri"/>
          <w:highlight w:val="yellow"/>
          <w:lang w:val="sr-RS"/>
        </w:rPr>
      </w:pPr>
      <w:r>
        <w:rPr>
          <w:rFonts w:eastAsia="Calibri"/>
          <w:highlight w:val="yellow"/>
          <w:lang w:val="sr-RS"/>
        </w:rPr>
      </w:r>
    </w:p>
    <w:tbl>
      <w:tblPr>
        <w:tblW w:w="10615" w:type="dxa"/>
        <w:jc w:val="center"/>
        <w:tblInd w:w="0" w:type="dxa"/>
        <w:tblBorders>
          <w:top w:val="single" w:sz="4" w:space="0" w:color="00000A"/>
          <w:left w:val="single" w:sz="4" w:space="0" w:color="00000A"/>
          <w:bottom w:val="single" w:sz="4" w:space="0" w:color="000001"/>
          <w:insideH w:val="single" w:sz="4" w:space="0" w:color="000001"/>
        </w:tblBorders>
        <w:tblCellMar>
          <w:top w:w="0" w:type="dxa"/>
          <w:left w:w="103" w:type="dxa"/>
          <w:bottom w:w="0" w:type="dxa"/>
          <w:right w:w="108" w:type="dxa"/>
        </w:tblCellMar>
        <w:tblLook w:lastRow="0" w:firstRow="1" w:val="04a0" w:noVBand="1" w:firstColumn="1" w:noHBand="0" w:lastColumn="0"/>
      </w:tblPr>
      <w:tblGrid>
        <w:gridCol w:w="1544"/>
        <w:gridCol w:w="1170"/>
        <w:gridCol w:w="987"/>
        <w:gridCol w:w="988"/>
        <w:gridCol w:w="975"/>
        <w:gridCol w:w="1"/>
        <w:gridCol w:w="1000"/>
        <w:gridCol w:w="987"/>
        <w:gridCol w:w="988"/>
        <w:gridCol w:w="987"/>
        <w:gridCol w:w="987"/>
      </w:tblGrid>
      <w:tr>
        <w:trPr>
          <w:trHeight w:val="1020" w:hRule="atLeast"/>
        </w:trPr>
        <w:tc>
          <w:tcPr>
            <w:tcW w:w="1544" w:type="dxa"/>
            <w:vMerge w:val="restart"/>
            <w:tcBorders>
              <w:top w:val="single" w:sz="4" w:space="0" w:color="00000A"/>
              <w:left w:val="single" w:sz="4" w:space="0" w:color="00000A"/>
              <w:bottom w:val="single" w:sz="4" w:space="0" w:color="000001"/>
              <w:insideH w:val="single" w:sz="4" w:space="0" w:color="000001"/>
            </w:tcBorders>
            <w:shd w:color="auto" w:fill="auto" w:val="clear"/>
            <w:tcMar>
              <w:left w:w="103" w:type="dxa"/>
            </w:tcMar>
            <w:vAlign w:val="center"/>
          </w:tcPr>
          <w:p>
            <w:pPr>
              <w:pStyle w:val="Normal"/>
              <w:jc w:val="center"/>
              <w:rPr>
                <w:b/>
                <w:b/>
                <w:bCs/>
                <w:color w:val="000000"/>
                <w:sz w:val="20"/>
                <w:szCs w:val="20"/>
              </w:rPr>
            </w:pPr>
            <w:r>
              <w:rPr>
                <w:b/>
                <w:bCs/>
                <w:color w:val="000000"/>
                <w:sz w:val="20"/>
                <w:szCs w:val="20"/>
                <w:lang w:val="sr-RS"/>
              </w:rPr>
              <w:t>Квалификациона структура запослених</w:t>
            </w:r>
          </w:p>
        </w:tc>
        <w:tc>
          <w:tcPr>
            <w:tcW w:w="11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b/>
                <w:b/>
                <w:bCs/>
                <w:color w:val="000000"/>
                <w:sz w:val="20"/>
                <w:szCs w:val="20"/>
              </w:rPr>
            </w:pPr>
            <w:r>
              <w:rPr>
                <w:b/>
                <w:bCs/>
                <w:color w:val="000000"/>
                <w:sz w:val="20"/>
                <w:szCs w:val="20"/>
              </w:rPr>
              <w:t>У години у којој се подноси пријава:</w:t>
            </w:r>
          </w:p>
        </w:tc>
        <w:tc>
          <w:tcPr>
            <w:tcW w:w="2950" w:type="dxa"/>
            <w:gridSpan w:val="3"/>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avaden"/>
              <w:jc w:val="center"/>
              <w:rPr>
                <w:b/>
                <w:b/>
                <w:sz w:val="22"/>
                <w:szCs w:val="22"/>
                <w:lang w:val="sr-CS"/>
              </w:rPr>
            </w:pPr>
            <w:r>
              <w:rPr>
                <w:b/>
                <w:sz w:val="22"/>
                <w:szCs w:val="22"/>
                <w:lang w:val="sr-CS"/>
              </w:rPr>
              <w:t>У периоду реализације пројекта</w:t>
            </w:r>
          </w:p>
          <w:p>
            <w:pPr>
              <w:pStyle w:val="Normal"/>
              <w:jc w:val="center"/>
              <w:rPr>
                <w:b/>
                <w:b/>
                <w:bCs/>
                <w:color w:val="000000"/>
                <w:sz w:val="20"/>
                <w:szCs w:val="20"/>
              </w:rPr>
            </w:pPr>
            <w:r>
              <w:rPr>
                <w:b/>
                <w:sz w:val="22"/>
                <w:szCs w:val="22"/>
                <w:lang w:val="sr-CS"/>
              </w:rPr>
              <w:t xml:space="preserve"> </w:t>
            </w:r>
            <w:r>
              <w:rPr>
                <w:b/>
                <w:sz w:val="22"/>
                <w:szCs w:val="22"/>
                <w:lang w:val="sr-CS"/>
              </w:rPr>
              <w:t>(по годинама)</w:t>
            </w:r>
          </w:p>
        </w:tc>
        <w:tc>
          <w:tcPr>
            <w:tcW w:w="4950" w:type="dxa"/>
            <w:gridSpan w:val="6"/>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2"/>
                <w:szCs w:val="22"/>
                <w:lang w:val="sr-RS"/>
              </w:rPr>
              <w:t>У периоду након реализације пројекта</w:t>
            </w:r>
          </w:p>
        </w:tc>
      </w:tr>
      <w:tr>
        <w:trPr>
          <w:trHeight w:val="255" w:hRule="atLeast"/>
        </w:trPr>
        <w:tc>
          <w:tcPr>
            <w:tcW w:w="1544" w:type="dxa"/>
            <w:vMerge w:val="continue"/>
            <w:tcBorders>
              <w:top w:val="single" w:sz="4" w:space="0" w:color="00000A"/>
              <w:left w:val="single" w:sz="4" w:space="0" w:color="00000A"/>
              <w:bottom w:val="single" w:sz="4" w:space="0" w:color="000001"/>
              <w:insideH w:val="single" w:sz="4" w:space="0" w:color="000001"/>
            </w:tcBorders>
            <w:shd w:fill="auto" w:val="clear"/>
            <w:tcMar>
              <w:left w:w="103" w:type="dxa"/>
            </w:tcMar>
            <w:vAlign w:val="center"/>
          </w:tcPr>
          <w:p>
            <w:pPr>
              <w:pStyle w:val="Normal"/>
              <w:rPr>
                <w:b/>
                <w:b/>
                <w:bCs/>
                <w:color w:val="000000"/>
                <w:sz w:val="20"/>
                <w:szCs w:val="20"/>
              </w:rPr>
            </w:pPr>
            <w:r>
              <w:rPr>
                <w:b/>
                <w:bCs/>
                <w:color w:val="000000"/>
                <w:sz w:val="20"/>
                <w:szCs w:val="20"/>
              </w:rPr>
            </w:r>
          </w:p>
        </w:tc>
        <w:tc>
          <w:tcPr>
            <w:tcW w:w="117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b/>
                <w:b/>
                <w:bCs/>
                <w:color w:val="000000"/>
                <w:sz w:val="20"/>
                <w:szCs w:val="20"/>
              </w:rPr>
            </w:pPr>
            <w:r>
              <w:rPr>
                <w:b/>
                <w:bCs/>
                <w:color w:val="000000"/>
                <w:sz w:val="20"/>
                <w:szCs w:val="20"/>
              </w:rPr>
              <w:t>20_</w:t>
            </w:r>
          </w:p>
        </w:tc>
        <w:tc>
          <w:tcPr>
            <w:tcW w:w="98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8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976" w:type="dxa"/>
            <w:gridSpan w:val="2"/>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10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8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r>
      <w:tr>
        <w:trPr>
          <w:trHeight w:val="600" w:hRule="atLeast"/>
        </w:trPr>
        <w:tc>
          <w:tcPr>
            <w:tcW w:w="1544"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Основно образовање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76" w:type="dxa"/>
            <w:gridSpan w:val="2"/>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10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544"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Средње стручно образовање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76" w:type="dxa"/>
            <w:gridSpan w:val="2"/>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10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544"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Више и високо образовање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8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76" w:type="dxa"/>
            <w:gridSpan w:val="2"/>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10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r>
        <w:trPr>
          <w:trHeight w:val="600" w:hRule="atLeast"/>
        </w:trPr>
        <w:tc>
          <w:tcPr>
            <w:tcW w:w="1544"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Укупно:</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987"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976" w:type="dxa"/>
            <w:gridSpan w:val="2"/>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color w:val="000000"/>
                <w:sz w:val="20"/>
                <w:szCs w:val="20"/>
              </w:rPr>
            </w:pPr>
            <w:r>
              <w:rPr>
                <w:color w:val="000000"/>
                <w:sz w:val="20"/>
                <w:szCs w:val="20"/>
              </w:rPr>
            </w:r>
          </w:p>
        </w:tc>
        <w:tc>
          <w:tcPr>
            <w:tcW w:w="1000"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8"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c>
          <w:tcPr>
            <w:tcW w:w="98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color w:val="000000"/>
                <w:sz w:val="20"/>
                <w:szCs w:val="20"/>
              </w:rPr>
            </w:pPr>
            <w:r>
              <w:rPr>
                <w:color w:val="000000"/>
                <w:sz w:val="20"/>
                <w:szCs w:val="20"/>
              </w:rPr>
            </w:r>
          </w:p>
        </w:tc>
      </w:tr>
    </w:tbl>
    <w:p>
      <w:pPr>
        <w:pStyle w:val="Normal"/>
        <w:ind w:left="0" w:right="0" w:firstLine="270"/>
        <w:rPr>
          <w:rFonts w:eastAsia="Calibri"/>
          <w:highlight w:val="yellow"/>
          <w:lang w:val="sr-RS"/>
        </w:rPr>
      </w:pPr>
      <w:r>
        <w:rPr>
          <w:rFonts w:eastAsia="Calibri"/>
          <w:highlight w:val="yellow"/>
          <w:lang w:val="sr-RS"/>
        </w:rPr>
      </w:r>
    </w:p>
    <w:p>
      <w:pPr>
        <w:pStyle w:val="Heading2"/>
        <w:numPr>
          <w:ilvl w:val="1"/>
          <w:numId w:val="2"/>
        </w:numPr>
        <w:rPr/>
      </w:pPr>
      <w:r>
        <w:rPr/>
        <w:t>План обуке запослених</w:t>
      </w:r>
    </w:p>
    <w:p>
      <w:pPr>
        <w:pStyle w:val="Heading2"/>
        <w:numPr>
          <w:ilvl w:val="0"/>
          <w:numId w:val="0"/>
        </w:numPr>
        <w:rPr>
          <w:highlight w:val="red"/>
          <w:lang w:val="sr-RS"/>
        </w:rPr>
      </w:pPr>
      <w:r>
        <w:rPr>
          <w:highlight w:val="red"/>
          <w:lang w:val="sr-RS"/>
        </w:rPr>
      </w:r>
    </w:p>
    <w:p>
      <w:pPr>
        <w:pStyle w:val="Heading2"/>
        <w:numPr>
          <w:ilvl w:val="0"/>
          <w:numId w:val="0"/>
        </w:numPr>
        <w:rPr/>
      </w:pPr>
      <w:r>
        <w:rPr>
          <w:i/>
          <w:lang w:val="sr-RS"/>
        </w:rPr>
        <w:t>Дати кратак опис плана обуке запослених</w:t>
      </w:r>
      <w:r>
        <w:rPr>
          <w:highlight w:val="red"/>
        </w:rPr>
        <w:t xml:space="preserve"> </w:t>
      </w:r>
    </w:p>
    <w:p>
      <w:pPr>
        <w:pStyle w:val="Normal"/>
        <w:ind w:right="0" w:hanging="0"/>
        <w:rPr>
          <w:rFonts w:eastAsia="Calibri"/>
          <w:strike/>
          <w:lang w:val="sr-Latn-RS"/>
        </w:rPr>
      </w:pPr>
      <w:r>
        <w:rPr>
          <w:rFonts w:eastAsia="Calibri"/>
          <w:strike/>
          <w:lang w:val="sr-Latn-RS"/>
        </w:rPr>
      </w:r>
    </w:p>
    <w:p>
      <w:pPr>
        <w:pStyle w:val="Heading1"/>
        <w:numPr>
          <w:ilvl w:val="0"/>
          <w:numId w:val="2"/>
        </w:numPr>
        <w:rPr/>
      </w:pPr>
      <w:r>
        <w:rPr/>
        <w:t>ОПИС ЛОКАЦИЈЕ</w:t>
      </w:r>
    </w:p>
    <w:p>
      <w:pPr>
        <w:pStyle w:val="Normal"/>
        <w:ind w:left="0" w:right="0" w:firstLine="270"/>
        <w:rPr>
          <w:rFonts w:eastAsia="Calibri"/>
          <w:b/>
          <w:b/>
          <w:bCs/>
          <w:lang w:val="sr-RS"/>
        </w:rPr>
      </w:pPr>
      <w:r>
        <w:rPr>
          <w:rFonts w:eastAsia="Calibri"/>
          <w:b/>
          <w:bCs/>
          <w:lang w:val="sr-RS"/>
        </w:rPr>
      </w:r>
    </w:p>
    <w:p>
      <w:pPr>
        <w:pStyle w:val="Normal"/>
        <w:ind w:right="0" w:hanging="0"/>
        <w:jc w:val="both"/>
        <w:rPr>
          <w:rFonts w:eastAsia="Calibri"/>
          <w:bCs/>
          <w:i/>
          <w:i/>
          <w:lang w:val="sr-RS"/>
        </w:rPr>
      </w:pPr>
      <w:r>
        <w:rPr>
          <w:rFonts w:eastAsia="Calibri"/>
          <w:bCs/>
          <w:i/>
          <w:lang w:val="sr-RS"/>
        </w:rPr>
        <w:t>Навести општину и конкретну локацију у којој ће пројекат бити реализован. Навести листу парцела које се траже у закуп. Навести разлоге из којих се пројекат реализује на конкретној локацији</w:t>
      </w:r>
      <w:r>
        <w:rPr>
          <w:rFonts w:eastAsia="Calibri"/>
          <w:bCs/>
          <w:i/>
          <w:lang w:val="sr-Latn-RS"/>
        </w:rPr>
        <w:t xml:space="preserve"> </w:t>
      </w:r>
      <w:r>
        <w:rPr>
          <w:rFonts w:eastAsia="Calibri"/>
          <w:bCs/>
          <w:i/>
          <w:lang w:val="sr-RS"/>
        </w:rPr>
        <w:t>као и информације о инфраструктури потребној за реализацију инвестиције и усаглашеност са стањем на локацији. Навести из ког разлога је потребна тражена површина и образложити.</w:t>
      </w:r>
    </w:p>
    <w:p>
      <w:pPr>
        <w:pStyle w:val="Normal"/>
        <w:ind w:left="0" w:right="0" w:firstLine="270"/>
        <w:rPr>
          <w:rFonts w:eastAsia="Calibri"/>
          <w:b/>
          <w:b/>
          <w:bCs/>
          <w:lang w:val="sr-RS"/>
        </w:rPr>
      </w:pPr>
      <w:r>
        <w:rPr>
          <w:rFonts w:eastAsia="Calibri"/>
          <w:b/>
          <w:bCs/>
          <w:lang w:val="sr-RS"/>
        </w:rPr>
      </w:r>
    </w:p>
    <w:p>
      <w:pPr>
        <w:pStyle w:val="Heading1"/>
        <w:numPr>
          <w:ilvl w:val="0"/>
          <w:numId w:val="2"/>
        </w:numPr>
        <w:rPr/>
      </w:pPr>
      <w:r>
        <w:rPr/>
        <w:t>ИНВЕСТИЦИОНО УЛАГАЊЕ</w:t>
      </w:r>
    </w:p>
    <w:p>
      <w:pPr>
        <w:pStyle w:val="Normal"/>
        <w:ind w:left="0" w:right="0" w:firstLine="270"/>
        <w:rPr>
          <w:rFonts w:eastAsia="Calibri"/>
          <w:color w:val="FF0000"/>
          <w:lang w:val="sr-RS"/>
        </w:rPr>
      </w:pPr>
      <w:r>
        <w:rPr>
          <w:rFonts w:eastAsia="Calibri"/>
          <w:color w:val="FF0000"/>
          <w:lang w:val="sr-RS"/>
        </w:rPr>
      </w:r>
    </w:p>
    <w:p>
      <w:pPr>
        <w:pStyle w:val="Heading2"/>
        <w:numPr>
          <w:ilvl w:val="1"/>
          <w:numId w:val="2"/>
        </w:numPr>
        <w:rPr/>
      </w:pPr>
      <w:r>
        <w:rPr>
          <w:lang w:val="sr-RS"/>
        </w:rPr>
        <w:t>Преглед инвестиционог улагања</w:t>
      </w:r>
    </w:p>
    <w:p>
      <w:pPr>
        <w:pStyle w:val="Normal"/>
        <w:rPr>
          <w:rFonts w:eastAsia="Calibri"/>
          <w:lang w:val="sr-Latn-RS"/>
        </w:rPr>
      </w:pPr>
      <w:r>
        <w:rPr>
          <w:rFonts w:eastAsia="Calibri"/>
          <w:lang w:val="sr-Latn-RS"/>
        </w:rPr>
      </w:r>
    </w:p>
    <w:tbl>
      <w:tblPr>
        <w:tblW w:w="10432"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69" w:type="dxa"/>
          <w:bottom w:w="0" w:type="dxa"/>
          <w:right w:w="70" w:type="dxa"/>
        </w:tblCellMar>
        <w:tblLook w:lastRow="0" w:firstRow="0" w:val="0000" w:noVBand="0" w:firstColumn="0" w:noHBand="0" w:lastColumn="0"/>
      </w:tblPr>
      <w:tblGrid>
        <w:gridCol w:w="1783"/>
        <w:gridCol w:w="1359"/>
        <w:gridCol w:w="1117"/>
        <w:gridCol w:w="916"/>
        <w:gridCol w:w="916"/>
        <w:gridCol w:w="917"/>
        <w:gridCol w:w="916"/>
        <w:gridCol w:w="917"/>
        <w:gridCol w:w="1590"/>
      </w:tblGrid>
      <w:tr>
        <w:trPr>
          <w:trHeight w:val="555" w:hRule="atLeast"/>
        </w:trPr>
        <w:tc>
          <w:tcPr>
            <w:tcW w:w="3142"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right"/>
              <w:rPr>
                <w:b/>
                <w:b/>
                <w:sz w:val="22"/>
                <w:szCs w:val="22"/>
                <w:lang w:val="sr-Latn-CS"/>
              </w:rPr>
            </w:pPr>
            <w:r>
              <w:rPr>
                <w:b/>
                <w:sz w:val="22"/>
                <w:szCs w:val="22"/>
                <w:lang w:val="sr-Latn-CS"/>
              </w:rPr>
              <w:t xml:space="preserve">Вредност основних </w:t>
            </w:r>
          </w:p>
          <w:p>
            <w:pPr>
              <w:pStyle w:val="TextBodyIndent"/>
              <w:jc w:val="right"/>
              <w:rPr>
                <w:b/>
                <w:b/>
                <w:sz w:val="22"/>
                <w:szCs w:val="22"/>
                <w:lang w:val="sr-Latn-CS"/>
              </w:rPr>
            </w:pPr>
            <w:r>
              <w:rPr>
                <w:b/>
                <w:sz w:val="22"/>
                <w:szCs w:val="22"/>
                <w:lang w:val="sr-Latn-CS"/>
              </w:rPr>
              <w:t xml:space="preserve">средстава </w:t>
            </w:r>
          </w:p>
          <w:p>
            <w:pPr>
              <w:pStyle w:val="TextBodyIndent"/>
              <w:jc w:val="right"/>
              <w:rPr>
                <w:b/>
                <w:b/>
                <w:sz w:val="22"/>
                <w:szCs w:val="22"/>
                <w:lang w:val="sr-Latn-CS"/>
              </w:rPr>
            </w:pPr>
            <w:r>
              <w:rPr>
                <w:b/>
                <w:sz w:val="22"/>
                <w:szCs w:val="22"/>
                <w:lang w:val="sr-Latn-CS"/>
              </w:rPr>
              <w:t>(у еврима)</w:t>
            </w:r>
          </w:p>
          <w:p>
            <w:pPr>
              <w:pStyle w:val="Default"/>
              <w:rPr>
                <w:b/>
                <w:b/>
                <w:sz w:val="22"/>
                <w:szCs w:val="22"/>
                <w:lang w:val="sr-Latn-CS"/>
              </w:rPr>
            </w:pPr>
            <w:r>
              <w:rPr>
                <w:b/>
                <w:sz w:val="22"/>
                <w:szCs w:val="22"/>
                <w:lang w:val="sr-Latn-CS"/>
              </w:rPr>
            </w:r>
          </w:p>
          <w:p>
            <w:pPr>
              <w:pStyle w:val="Default"/>
              <w:rPr>
                <w:b/>
                <w:b/>
                <w:sz w:val="22"/>
                <w:szCs w:val="22"/>
                <w:lang w:val="sr-RS"/>
              </w:rPr>
            </w:pPr>
            <w:r>
              <w:rPr>
                <w:b/>
                <w:sz w:val="22"/>
                <w:szCs w:val="22"/>
                <w:lang w:val="sr-RS"/>
              </w:rPr>
              <w:t>Основно средство/</w:t>
            </w:r>
          </w:p>
          <w:p>
            <w:pPr>
              <w:pStyle w:val="Default"/>
              <w:rPr>
                <w:b/>
                <w:b/>
                <w:sz w:val="22"/>
                <w:szCs w:val="22"/>
                <w:lang w:val="sr-RS"/>
              </w:rPr>
            </w:pPr>
            <w:r>
              <w:rPr>
                <w:b/>
                <w:sz w:val="22"/>
                <w:szCs w:val="22"/>
                <w:lang w:val="sr-RS"/>
              </w:rPr>
              <w:t>други трошкови (закуп):</w:t>
            </w:r>
          </w:p>
        </w:tc>
        <w:tc>
          <w:tcPr>
            <w:tcW w:w="111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b/>
                <w:b/>
                <w:sz w:val="22"/>
                <w:szCs w:val="22"/>
                <w:lang w:val="sr-Latn-CS"/>
              </w:rPr>
            </w:pPr>
            <w:r>
              <w:rPr>
                <w:b/>
                <w:sz w:val="22"/>
                <w:szCs w:val="22"/>
                <w:lang w:val="sr-Latn-CS"/>
              </w:rPr>
              <w:t>У</w:t>
            </w:r>
            <w:r>
              <w:rPr>
                <w:b/>
                <w:sz w:val="22"/>
                <w:szCs w:val="22"/>
                <w:lang w:val="sr-RS"/>
              </w:rPr>
              <w:t>лагање у</w:t>
            </w:r>
            <w:r>
              <w:rPr>
                <w:b/>
                <w:sz w:val="22"/>
                <w:szCs w:val="22"/>
                <w:lang w:val="sr-Latn-CS"/>
              </w:rPr>
              <w:t xml:space="preserve"> години у којој се подноси пријава</w:t>
            </w:r>
            <w:r>
              <w:rPr>
                <w:rStyle w:val="FootnoteAnchor"/>
                <w:b/>
                <w:sz w:val="22"/>
                <w:szCs w:val="22"/>
                <w:lang w:val="sr-Latn-CS"/>
              </w:rPr>
              <w:footnoteReference w:id="3"/>
            </w:r>
          </w:p>
          <w:p>
            <w:pPr>
              <w:pStyle w:val="Default"/>
              <w:jc w:val="center"/>
              <w:rPr>
                <w:b/>
                <w:b/>
                <w:sz w:val="22"/>
                <w:szCs w:val="22"/>
                <w:lang w:val="sr-RS"/>
              </w:rPr>
            </w:pPr>
            <w:r>
              <w:rPr>
                <w:b/>
                <w:sz w:val="22"/>
                <w:szCs w:val="22"/>
                <w:lang w:val="sr-RS"/>
              </w:rPr>
              <w:t>________</w:t>
            </w:r>
          </w:p>
        </w:tc>
        <w:tc>
          <w:tcPr>
            <w:tcW w:w="4582" w:type="dxa"/>
            <w:gridSpan w:val="5"/>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tcPr>
          <w:p>
            <w:pPr>
              <w:pStyle w:val="Navaden"/>
              <w:jc w:val="center"/>
              <w:rPr>
                <w:b/>
                <w:b/>
                <w:sz w:val="22"/>
                <w:szCs w:val="22"/>
                <w:lang w:val="sr-CS"/>
              </w:rPr>
            </w:pPr>
            <w:r>
              <w:rPr>
                <w:b/>
                <w:sz w:val="22"/>
                <w:szCs w:val="22"/>
                <w:lang w:val="sr-CS"/>
              </w:rPr>
              <w:t>У периоду реализације пројекта</w:t>
            </w:r>
          </w:p>
          <w:p>
            <w:pPr>
              <w:pStyle w:val="TextBodyIndent"/>
              <w:jc w:val="center"/>
              <w:rPr>
                <w:b/>
                <w:b/>
                <w:sz w:val="22"/>
                <w:szCs w:val="22"/>
                <w:lang w:val="sr-CS"/>
              </w:rPr>
            </w:pPr>
            <w:r>
              <w:rPr>
                <w:b/>
                <w:sz w:val="22"/>
                <w:szCs w:val="22"/>
                <w:lang w:val="sr-CS"/>
              </w:rPr>
              <w:t xml:space="preserve"> </w:t>
            </w:r>
            <w:r>
              <w:rPr>
                <w:b/>
                <w:sz w:val="22"/>
                <w:szCs w:val="22"/>
                <w:lang w:val="sr-CS"/>
              </w:rPr>
              <w:t>(по годинама)</w:t>
            </w:r>
          </w:p>
        </w:tc>
        <w:tc>
          <w:tcPr>
            <w:tcW w:w="159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b/>
                <w:b/>
                <w:sz w:val="22"/>
                <w:szCs w:val="22"/>
                <w:lang w:val="sr-CS"/>
              </w:rPr>
            </w:pPr>
            <w:r>
              <w:rPr>
                <w:b/>
                <w:sz w:val="22"/>
                <w:szCs w:val="22"/>
                <w:lang w:val="sr-Latn-CS"/>
              </w:rPr>
              <w:t>Укупно</w:t>
            </w:r>
            <w:r>
              <w:rPr>
                <w:b/>
                <w:sz w:val="22"/>
                <w:szCs w:val="22"/>
                <w:lang w:val="sr-CS"/>
              </w:rPr>
              <w:t>:</w:t>
            </w:r>
          </w:p>
        </w:tc>
      </w:tr>
      <w:tr>
        <w:trPr>
          <w:trHeight w:val="619" w:hRule="atLeast"/>
        </w:trPr>
        <w:tc>
          <w:tcPr>
            <w:tcW w:w="3142" w:type="dxa"/>
            <w:gridSpan w:val="2"/>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spacing w:before="40" w:after="40"/>
              <w:jc w:val="center"/>
              <w:rPr>
                <w:sz w:val="22"/>
                <w:szCs w:val="22"/>
                <w:lang w:val="sr-Latn-CS"/>
              </w:rPr>
            </w:pPr>
            <w:r>
              <w:rPr>
                <w:sz w:val="22"/>
                <w:szCs w:val="22"/>
                <w:lang w:val="sr-Latn-CS"/>
              </w:rPr>
            </w:r>
          </w:p>
        </w:tc>
        <w:tc>
          <w:tcPr>
            <w:tcW w:w="1117"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jc w:val="center"/>
              <w:rPr>
                <w:sz w:val="22"/>
                <w:szCs w:val="22"/>
                <w:lang w:val="sr-Latn-CS"/>
              </w:rPr>
            </w:pPr>
            <w:r>
              <w:rPr>
                <w:sz w:val="22"/>
                <w:szCs w:val="22"/>
                <w:lang w:val="sr-Latn-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jc w:val="center"/>
              <w:rPr>
                <w:b/>
                <w:b/>
                <w:sz w:val="22"/>
                <w:szCs w:val="22"/>
                <w:lang w:val="sr-RS"/>
              </w:rPr>
            </w:pPr>
            <w:r>
              <w:rPr>
                <w:b/>
                <w:sz w:val="22"/>
                <w:szCs w:val="22"/>
                <w:lang w:val="sr-RS"/>
              </w:rPr>
              <w:t>20___</w:t>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jc w:val="center"/>
              <w:rPr>
                <w:b/>
                <w:b/>
                <w:sz w:val="22"/>
                <w:szCs w:val="22"/>
                <w:lang w:val="sr-RS"/>
              </w:rPr>
            </w:pPr>
            <w:r>
              <w:rPr>
                <w:b/>
                <w:sz w:val="22"/>
                <w:szCs w:val="22"/>
                <w:lang w:val="sr-RS"/>
              </w:rPr>
              <w:t>20___</w:t>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rPr>
                <w:b/>
                <w:b/>
                <w:sz w:val="22"/>
                <w:szCs w:val="22"/>
                <w:lang w:val="sr-RS"/>
              </w:rPr>
            </w:pPr>
            <w:r>
              <w:rPr>
                <w:b/>
                <w:sz w:val="22"/>
                <w:szCs w:val="22"/>
                <w:lang w:val="sr-RS"/>
              </w:rPr>
              <w:t>20___</w:t>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jc w:val="center"/>
              <w:rPr>
                <w:b/>
                <w:b/>
                <w:sz w:val="22"/>
                <w:szCs w:val="22"/>
                <w:lang w:val="sr-RS"/>
              </w:rPr>
            </w:pPr>
            <w:r>
              <w:rPr>
                <w:b/>
                <w:sz w:val="22"/>
                <w:szCs w:val="22"/>
                <w:lang w:val="sr-RS"/>
              </w:rPr>
              <w:t>20___</w:t>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spacing w:before="40" w:after="40"/>
              <w:jc w:val="center"/>
              <w:rPr>
                <w:b/>
                <w:b/>
                <w:sz w:val="22"/>
                <w:szCs w:val="22"/>
                <w:lang w:val="sr-RS"/>
              </w:rPr>
            </w:pPr>
            <w:r>
              <w:rPr>
                <w:b/>
                <w:sz w:val="22"/>
                <w:szCs w:val="22"/>
                <w:lang w:val="sr-RS"/>
              </w:rPr>
              <w:t>20___</w:t>
            </w:r>
          </w:p>
        </w:tc>
        <w:tc>
          <w:tcPr>
            <w:tcW w:w="159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r>
      <w:tr>
        <w:trPr>
          <w:trHeight w:val="503" w:hRule="atLeast"/>
        </w:trPr>
        <w:tc>
          <w:tcPr>
            <w:tcW w:w="178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RS"/>
              </w:rPr>
            </w:pPr>
            <w:r>
              <w:rPr>
                <w:b/>
                <w:sz w:val="22"/>
                <w:szCs w:val="22"/>
                <w:lang w:val="sr-Latn-CS"/>
              </w:rPr>
              <w:t>Земљиште</w:t>
            </w:r>
            <w:r>
              <w:rPr>
                <w:b/>
                <w:sz w:val="22"/>
                <w:szCs w:val="22"/>
                <w:lang w:val="sr-RS"/>
              </w:rPr>
              <w:t xml:space="preserve"> и и</w:t>
            </w:r>
            <w:r>
              <w:rPr>
                <w:b/>
                <w:sz w:val="22"/>
                <w:szCs w:val="22"/>
                <w:lang w:val="sr-Latn-CS"/>
              </w:rPr>
              <w:t>фраструктурно опремање локације</w:t>
            </w:r>
            <w:r>
              <w:rPr>
                <w:b/>
                <w:sz w:val="22"/>
                <w:szCs w:val="22"/>
                <w:lang w:val="sr-RS"/>
              </w:rPr>
              <w:t>:</w:t>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RS"/>
              </w:rPr>
            </w:pPr>
            <w:r>
              <w:rPr>
                <w:b/>
                <w:sz w:val="22"/>
                <w:szCs w:val="22"/>
                <w:lang w:val="sr-RS"/>
              </w:rPr>
              <w:t>Набавка земљишта: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502" w:hRule="atLeast"/>
        </w:trPr>
        <w:tc>
          <w:tcPr>
            <w:tcW w:w="178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Latn-CS"/>
              </w:rPr>
            </w:pPr>
            <w:r>
              <w:rPr>
                <w:b/>
                <w:sz w:val="22"/>
                <w:szCs w:val="22"/>
                <w:lang w:val="sr-Latn-CS"/>
              </w:rPr>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RS"/>
              </w:rPr>
            </w:pPr>
            <w:r>
              <w:rPr>
                <w:b/>
                <w:sz w:val="22"/>
                <w:szCs w:val="22"/>
                <w:lang w:val="sr-RS"/>
              </w:rPr>
              <w:t>Опремање земљишта: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885" w:hRule="atLeast"/>
        </w:trPr>
        <w:tc>
          <w:tcPr>
            <w:tcW w:w="178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RS"/>
              </w:rPr>
            </w:pPr>
            <w:r>
              <w:rPr>
                <w:b/>
                <w:sz w:val="22"/>
                <w:szCs w:val="22"/>
                <w:lang w:val="sr-Latn-CS"/>
              </w:rPr>
              <w:t>Зграде / капацитети</w:t>
            </w:r>
            <w:r>
              <w:rPr>
                <w:b/>
                <w:sz w:val="22"/>
                <w:szCs w:val="22"/>
                <w:lang w:val="sr-RS"/>
              </w:rPr>
              <w:t xml:space="preserve"> (и</w:t>
            </w:r>
            <w:r>
              <w:rPr>
                <w:b/>
                <w:sz w:val="22"/>
                <w:szCs w:val="22"/>
                <w:lang w:val="sr-Latn-CS"/>
              </w:rPr>
              <w:t>зградња</w:t>
            </w:r>
            <w:r>
              <w:rPr>
                <w:b/>
                <w:sz w:val="22"/>
                <w:szCs w:val="22"/>
                <w:lang w:val="sr-RS"/>
              </w:rPr>
              <w:t>,</w:t>
            </w:r>
            <w:r>
              <w:rPr>
                <w:b/>
                <w:sz w:val="22"/>
                <w:szCs w:val="22"/>
                <w:lang w:val="sr-Latn-CS"/>
              </w:rPr>
              <w:t xml:space="preserve"> куповина</w:t>
            </w:r>
            <w:r>
              <w:rPr>
                <w:b/>
                <w:sz w:val="22"/>
                <w:szCs w:val="22"/>
                <w:lang w:val="sr-RS"/>
              </w:rPr>
              <w:t>,</w:t>
            </w:r>
            <w:r>
              <w:rPr>
                <w:b/>
                <w:sz w:val="22"/>
                <w:szCs w:val="22"/>
                <w:lang w:val="sr-Latn-CS"/>
              </w:rPr>
              <w:t xml:space="preserve"> </w:t>
            </w:r>
            <w:r>
              <w:rPr>
                <w:b/>
                <w:sz w:val="22"/>
                <w:szCs w:val="22"/>
                <w:lang w:val="sr-RS"/>
              </w:rPr>
              <w:t>проширење, адаптација или</w:t>
            </w:r>
            <w:r>
              <w:rPr>
                <w:b/>
                <w:color w:val="FF0000"/>
                <w:sz w:val="22"/>
                <w:szCs w:val="22"/>
                <w:lang w:val="sr-RS"/>
              </w:rPr>
              <w:t xml:space="preserve"> </w:t>
            </w:r>
            <w:r>
              <w:rPr>
                <w:b/>
                <w:sz w:val="22"/>
                <w:szCs w:val="22"/>
                <w:lang w:val="sr-Latn-CS"/>
              </w:rPr>
              <w:t>реконструкција зграда</w:t>
            </w:r>
            <w:r>
              <w:rPr>
                <w:b/>
                <w:sz w:val="22"/>
                <w:szCs w:val="22"/>
                <w:lang w:val="sr-RS"/>
              </w:rPr>
              <w:t xml:space="preserve">, </w:t>
            </w:r>
            <w:r>
              <w:rPr>
                <w:b/>
                <w:sz w:val="22"/>
                <w:szCs w:val="22"/>
                <w:lang w:val="sr-Latn-CS"/>
              </w:rPr>
              <w:t xml:space="preserve"> капацитета</w:t>
            </w:r>
            <w:r>
              <w:rPr>
                <w:b/>
                <w:sz w:val="22"/>
                <w:szCs w:val="22"/>
                <w:lang w:val="sr-RS"/>
              </w:rPr>
              <w:t>):</w:t>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rPr>
                <w:b/>
                <w:b/>
                <w:sz w:val="22"/>
                <w:szCs w:val="22"/>
                <w:lang w:val="sr-RS"/>
              </w:rPr>
            </w:pPr>
            <w:r>
              <w:rPr>
                <w:b/>
                <w:sz w:val="22"/>
                <w:szCs w:val="22"/>
                <w:lang w:val="sr-RS"/>
              </w:rPr>
              <w:t>Изградња објеката: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885" w:hRule="atLeast"/>
        </w:trPr>
        <w:tc>
          <w:tcPr>
            <w:tcW w:w="178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Latn-CS"/>
              </w:rPr>
            </w:pPr>
            <w:r>
              <w:rPr>
                <w:b/>
                <w:sz w:val="22"/>
                <w:szCs w:val="22"/>
                <w:lang w:val="sr-Latn-CS"/>
              </w:rPr>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rPr>
                <w:b/>
                <w:b/>
                <w:sz w:val="22"/>
                <w:szCs w:val="22"/>
                <w:lang w:val="sr-RS"/>
              </w:rPr>
            </w:pPr>
            <w:r>
              <w:rPr>
                <w:b/>
                <w:sz w:val="22"/>
                <w:szCs w:val="22"/>
                <w:lang w:val="sr-RS"/>
              </w:rPr>
              <w:t>Куповина објекта: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885" w:hRule="atLeast"/>
        </w:trPr>
        <w:tc>
          <w:tcPr>
            <w:tcW w:w="178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Latn-CS"/>
              </w:rPr>
            </w:pPr>
            <w:r>
              <w:rPr>
                <w:b/>
                <w:sz w:val="22"/>
                <w:szCs w:val="22"/>
                <w:lang w:val="sr-Latn-CS"/>
              </w:rPr>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rPr>
                <w:b/>
                <w:b/>
                <w:sz w:val="22"/>
                <w:szCs w:val="22"/>
                <w:lang w:val="sr-RS"/>
              </w:rPr>
            </w:pPr>
            <w:r>
              <w:rPr>
                <w:b/>
                <w:sz w:val="22"/>
                <w:szCs w:val="22"/>
                <w:lang w:val="sr-RS"/>
              </w:rPr>
              <w:t>Проширење/адаптација/реконструкција: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751" w:hRule="atLeast"/>
        </w:trPr>
        <w:tc>
          <w:tcPr>
            <w:tcW w:w="178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RS"/>
              </w:rPr>
            </w:pPr>
            <w:r>
              <w:rPr>
                <w:b/>
                <w:sz w:val="22"/>
                <w:szCs w:val="22"/>
                <w:lang w:val="sr-Latn-CS"/>
              </w:rPr>
              <w:t>Опрема за производњу</w:t>
            </w:r>
          </w:p>
          <w:p>
            <w:pPr>
              <w:pStyle w:val="Default"/>
              <w:rPr>
                <w:b/>
                <w:b/>
                <w:sz w:val="22"/>
                <w:szCs w:val="22"/>
                <w:lang w:val="sr-RS"/>
              </w:rPr>
            </w:pPr>
            <w:r>
              <w:rPr>
                <w:b/>
                <w:sz w:val="22"/>
                <w:szCs w:val="22"/>
                <w:lang w:val="sr-RS"/>
              </w:rPr>
              <w:t>(</w:t>
            </w:r>
            <w:r>
              <w:rPr>
                <w:b/>
                <w:sz w:val="22"/>
                <w:szCs w:val="22"/>
                <w:lang w:val="sr-Latn-CS"/>
              </w:rPr>
              <w:t>Набавка постројења</w:t>
            </w:r>
            <w:r>
              <w:rPr>
                <w:b/>
                <w:sz w:val="22"/>
                <w:szCs w:val="22"/>
                <w:lang w:val="sr-RS"/>
              </w:rPr>
              <w:t xml:space="preserve">, </w:t>
            </w:r>
            <w:r>
              <w:rPr>
                <w:b/>
                <w:sz w:val="22"/>
                <w:szCs w:val="22"/>
                <w:lang w:val="sr-Latn-CS"/>
              </w:rPr>
              <w:t>машина и опреме</w:t>
            </w:r>
            <w:r>
              <w:rPr>
                <w:b/>
                <w:sz w:val="22"/>
                <w:szCs w:val="22"/>
                <w:lang w:val="sr-RS"/>
              </w:rPr>
              <w:t>)</w:t>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rPr>
                <w:b/>
                <w:b/>
                <w:sz w:val="22"/>
                <w:szCs w:val="22"/>
                <w:lang w:val="sr-RS"/>
              </w:rPr>
            </w:pPr>
            <w:r>
              <w:rPr>
                <w:b/>
                <w:sz w:val="22"/>
                <w:szCs w:val="22"/>
                <w:lang w:val="sr-RS"/>
              </w:rPr>
              <w:t>Нова: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752" w:hRule="atLeast"/>
        </w:trPr>
        <w:tc>
          <w:tcPr>
            <w:tcW w:w="1783"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Latn-CS"/>
              </w:rPr>
            </w:pPr>
            <w:r>
              <w:rPr>
                <w:b/>
                <w:sz w:val="22"/>
                <w:szCs w:val="22"/>
                <w:lang w:val="sr-Latn-CS"/>
              </w:rPr>
            </w:r>
          </w:p>
        </w:tc>
        <w:tc>
          <w:tcPr>
            <w:tcW w:w="135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rPr>
                <w:b/>
                <w:b/>
                <w:sz w:val="22"/>
                <w:szCs w:val="22"/>
                <w:lang w:val="sr-RS"/>
              </w:rPr>
            </w:pPr>
            <w:r>
              <w:rPr>
                <w:b/>
                <w:sz w:val="22"/>
                <w:szCs w:val="22"/>
                <w:lang w:val="sr-RS"/>
              </w:rPr>
              <w:t>Половна: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CS"/>
              </w:rPr>
            </w:pPr>
            <w:r>
              <w:rPr>
                <w:sz w:val="22"/>
                <w:szCs w:val="22"/>
                <w:lang w:val="sr-CS"/>
              </w:rPr>
            </w:r>
          </w:p>
        </w:tc>
      </w:tr>
      <w:tr>
        <w:trPr>
          <w:trHeight w:val="508" w:hRule="atLeast"/>
        </w:trPr>
        <w:tc>
          <w:tcPr>
            <w:tcW w:w="314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rPr>
                <w:b/>
                <w:b/>
                <w:sz w:val="22"/>
                <w:szCs w:val="22"/>
                <w:lang w:val="sr-Latn-CS"/>
              </w:rPr>
            </w:pPr>
            <w:r>
              <w:rPr>
                <w:b/>
                <w:sz w:val="22"/>
                <w:szCs w:val="22"/>
                <w:lang w:val="sr-CS"/>
              </w:rPr>
              <w:t>Укупна вредност улагања у основна средства</w:t>
            </w:r>
            <w:r>
              <w:rPr>
                <w:b/>
                <w:sz w:val="22"/>
                <w:szCs w:val="22"/>
                <w:lang w:val="sr-Latn-CS"/>
              </w:rPr>
              <w:t xml:space="preserve"> (у еврима):</w:t>
            </w:r>
          </w:p>
        </w:tc>
        <w:tc>
          <w:tcPr>
            <w:tcW w:w="11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Default"/>
              <w:jc w:val="center"/>
              <w:rPr>
                <w:sz w:val="22"/>
                <w:szCs w:val="22"/>
                <w:lang w:val="sr-CS"/>
              </w:rPr>
            </w:pPr>
            <w:r>
              <w:rPr>
                <w:sz w:val="22"/>
                <w:szCs w:val="22"/>
                <w:lang w:val="sr-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c>
          <w:tcPr>
            <w:tcW w:w="91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c>
          <w:tcPr>
            <w:tcW w:w="91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c>
          <w:tcPr>
            <w:tcW w:w="1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auto" w:val="clear"/>
            <w:tcMar>
              <w:left w:w="69" w:type="dxa"/>
            </w:tcMar>
            <w:vAlign w:val="center"/>
          </w:tcPr>
          <w:p>
            <w:pPr>
              <w:pStyle w:val="TextBodyIndent"/>
              <w:jc w:val="center"/>
              <w:rPr>
                <w:sz w:val="22"/>
                <w:szCs w:val="22"/>
                <w:lang w:val="sr-Latn-CS"/>
              </w:rPr>
            </w:pPr>
            <w:r>
              <w:rPr>
                <w:sz w:val="22"/>
                <w:szCs w:val="22"/>
                <w:lang w:val="sr-Latn-CS"/>
              </w:rPr>
            </w:r>
          </w:p>
        </w:tc>
      </w:tr>
    </w:tbl>
    <w:p>
      <w:pPr>
        <w:pStyle w:val="Normal"/>
        <w:ind w:right="0" w:hanging="0"/>
        <w:rPr>
          <w:rFonts w:eastAsia="Calibri"/>
          <w:color w:val="FF0000"/>
          <w:lang w:val="sr-RS"/>
        </w:rPr>
      </w:pPr>
      <w:r>
        <w:rPr>
          <w:rFonts w:eastAsia="Calibri"/>
          <w:color w:val="FF0000"/>
          <w:lang w:val="sr-RS"/>
        </w:rPr>
      </w:r>
    </w:p>
    <w:p>
      <w:pPr>
        <w:pStyle w:val="Heading2"/>
        <w:numPr>
          <w:ilvl w:val="1"/>
          <w:numId w:val="2"/>
        </w:numPr>
        <w:rPr/>
      </w:pPr>
      <w:r>
        <w:rPr/>
        <w:t>Порези и доприноси и остали јавни приходи</w:t>
      </w:r>
    </w:p>
    <w:p>
      <w:pPr>
        <w:pStyle w:val="Normal"/>
        <w:ind w:left="0" w:right="0" w:firstLine="270"/>
        <w:rPr>
          <w:rFonts w:eastAsia="Calibri"/>
          <w:lang w:val="sr-RS"/>
        </w:rPr>
      </w:pPr>
      <w:r>
        <w:rPr>
          <w:rFonts w:eastAsia="Calibri"/>
          <w:lang w:val="sr-RS"/>
        </w:rPr>
      </w:r>
    </w:p>
    <w:tbl>
      <w:tblPr>
        <w:tblW w:w="10455" w:type="dxa"/>
        <w:jc w:val="left"/>
        <w:tblInd w:w="93" w:type="dxa"/>
        <w:tblBorders>
          <w:top w:val="single" w:sz="4" w:space="0" w:color="00000A"/>
          <w:left w:val="single" w:sz="4" w:space="0" w:color="00000A"/>
          <w:bottom w:val="single" w:sz="4" w:space="0" w:color="000001"/>
          <w:insideH w:val="single" w:sz="4" w:space="0" w:color="000001"/>
        </w:tblBorders>
        <w:tblCellMar>
          <w:top w:w="0" w:type="dxa"/>
          <w:left w:w="103" w:type="dxa"/>
          <w:bottom w:w="0" w:type="dxa"/>
          <w:right w:w="108" w:type="dxa"/>
        </w:tblCellMar>
        <w:tblLook w:lastRow="0" w:firstRow="1" w:val="04a0" w:noVBand="1" w:firstColumn="1" w:noHBand="0" w:lastColumn="0"/>
      </w:tblPr>
      <w:tblGrid>
        <w:gridCol w:w="1635"/>
        <w:gridCol w:w="1170"/>
        <w:gridCol w:w="773"/>
        <w:gridCol w:w="774"/>
        <w:gridCol w:w="774"/>
        <w:gridCol w:w="773"/>
        <w:gridCol w:w="774"/>
        <w:gridCol w:w="1"/>
        <w:gridCol w:w="755"/>
        <w:gridCol w:w="756"/>
        <w:gridCol w:w="756"/>
        <w:gridCol w:w="756"/>
        <w:gridCol w:w="757"/>
      </w:tblGrid>
      <w:tr>
        <w:trPr>
          <w:trHeight w:val="1020" w:hRule="atLeast"/>
        </w:trPr>
        <w:tc>
          <w:tcPr>
            <w:tcW w:w="1635" w:type="dxa"/>
            <w:vMerge w:val="restart"/>
            <w:tcBorders>
              <w:top w:val="single" w:sz="4" w:space="0" w:color="00000A"/>
              <w:left w:val="single" w:sz="4" w:space="0" w:color="00000A"/>
              <w:bottom w:val="single" w:sz="4" w:space="0" w:color="000001"/>
              <w:insideH w:val="single" w:sz="4" w:space="0" w:color="000001"/>
            </w:tcBorders>
            <w:shd w:color="auto" w:fill="auto" w:val="clear"/>
            <w:tcMar>
              <w:left w:w="103" w:type="dxa"/>
            </w:tcMar>
            <w:vAlign w:val="center"/>
          </w:tcPr>
          <w:p>
            <w:pPr>
              <w:pStyle w:val="Normal"/>
              <w:jc w:val="center"/>
              <w:rPr>
                <w:b/>
                <w:b/>
                <w:bCs/>
                <w:color w:val="000000"/>
                <w:sz w:val="20"/>
                <w:szCs w:val="20"/>
              </w:rPr>
            </w:pPr>
            <w:r>
              <w:rPr>
                <w:b/>
                <w:bCs/>
                <w:color w:val="000000"/>
                <w:sz w:val="20"/>
                <w:szCs w:val="20"/>
                <w:lang w:val="sr-RS"/>
              </w:rPr>
              <w:t>Порези, доприноси, царине и таксе</w:t>
            </w:r>
            <w:r>
              <w:rPr>
                <w:b/>
                <w:bCs/>
                <w:color w:val="000000"/>
                <w:sz w:val="20"/>
                <w:szCs w:val="20"/>
              </w:rPr>
              <w:t xml:space="preserve"> (</w:t>
            </w:r>
            <w:r>
              <w:rPr>
                <w:b/>
                <w:bCs/>
                <w:color w:val="000000"/>
                <w:sz w:val="20"/>
                <w:szCs w:val="20"/>
                <w:lang w:val="sr-RS"/>
              </w:rPr>
              <w:t>у еврима</w:t>
            </w:r>
            <w:r>
              <w:rPr>
                <w:b/>
                <w:bCs/>
                <w:color w:val="000000"/>
                <w:sz w:val="20"/>
                <w:szCs w:val="20"/>
              </w:rPr>
              <w:t>):</w:t>
            </w:r>
          </w:p>
        </w:tc>
        <w:tc>
          <w:tcPr>
            <w:tcW w:w="11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jc w:val="center"/>
              <w:rPr>
                <w:b/>
                <w:b/>
                <w:bCs/>
                <w:color w:val="000000"/>
                <w:sz w:val="20"/>
                <w:szCs w:val="20"/>
              </w:rPr>
            </w:pPr>
            <w:r>
              <w:rPr>
                <w:b/>
                <w:bCs/>
                <w:color w:val="000000"/>
                <w:sz w:val="20"/>
                <w:szCs w:val="20"/>
              </w:rPr>
              <w:t>У години у којој се подноси пријава:</w:t>
            </w:r>
          </w:p>
        </w:tc>
        <w:tc>
          <w:tcPr>
            <w:tcW w:w="3869" w:type="dxa"/>
            <w:gridSpan w:val="6"/>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center"/>
          </w:tcPr>
          <w:p>
            <w:pPr>
              <w:pStyle w:val="Navaden"/>
              <w:jc w:val="center"/>
              <w:rPr>
                <w:b/>
                <w:b/>
                <w:sz w:val="22"/>
                <w:szCs w:val="22"/>
                <w:lang w:val="sr-CS"/>
              </w:rPr>
            </w:pPr>
            <w:r>
              <w:rPr>
                <w:b/>
                <w:sz w:val="22"/>
                <w:szCs w:val="22"/>
                <w:lang w:val="sr-CS"/>
              </w:rPr>
              <w:t>У периоду реализације пројекта</w:t>
            </w:r>
          </w:p>
          <w:p>
            <w:pPr>
              <w:pStyle w:val="Normal"/>
              <w:jc w:val="center"/>
              <w:rPr>
                <w:b/>
                <w:b/>
                <w:bCs/>
                <w:color w:val="000000"/>
                <w:sz w:val="20"/>
                <w:szCs w:val="20"/>
              </w:rPr>
            </w:pPr>
            <w:r>
              <w:rPr>
                <w:b/>
                <w:sz w:val="22"/>
                <w:szCs w:val="22"/>
                <w:lang w:val="sr-CS"/>
              </w:rPr>
              <w:t xml:space="preserve"> </w:t>
            </w:r>
            <w:r>
              <w:rPr>
                <w:b/>
                <w:sz w:val="22"/>
                <w:szCs w:val="22"/>
                <w:lang w:val="sr-CS"/>
              </w:rPr>
              <w:t>(по годинама)</w:t>
            </w:r>
          </w:p>
        </w:tc>
        <w:tc>
          <w:tcPr>
            <w:tcW w:w="3780" w:type="dxa"/>
            <w:gridSpan w:val="5"/>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2"/>
                <w:szCs w:val="22"/>
                <w:lang w:val="sr-RS"/>
              </w:rPr>
              <w:t>У периоду након реализације пројекта</w:t>
            </w:r>
          </w:p>
        </w:tc>
      </w:tr>
      <w:tr>
        <w:trPr>
          <w:trHeight w:val="255" w:hRule="atLeast"/>
        </w:trPr>
        <w:tc>
          <w:tcPr>
            <w:tcW w:w="1635" w:type="dxa"/>
            <w:vMerge w:val="continue"/>
            <w:tcBorders>
              <w:top w:val="single" w:sz="4" w:space="0" w:color="00000A"/>
              <w:left w:val="single" w:sz="4" w:space="0" w:color="00000A"/>
              <w:bottom w:val="single" w:sz="4" w:space="0" w:color="000001"/>
              <w:insideH w:val="single" w:sz="4" w:space="0" w:color="000001"/>
            </w:tcBorders>
            <w:shd w:fill="auto" w:val="clear"/>
            <w:tcMar>
              <w:left w:w="103" w:type="dxa"/>
            </w:tcMar>
            <w:vAlign w:val="center"/>
          </w:tcPr>
          <w:p>
            <w:pPr>
              <w:pStyle w:val="Normal"/>
              <w:rPr>
                <w:b/>
                <w:b/>
                <w:bCs/>
                <w:color w:val="000000"/>
                <w:sz w:val="20"/>
                <w:szCs w:val="20"/>
              </w:rPr>
            </w:pPr>
            <w:r>
              <w:rPr>
                <w:b/>
                <w:bCs/>
                <w:color w:val="000000"/>
                <w:sz w:val="20"/>
                <w:szCs w:val="20"/>
              </w:rPr>
            </w:r>
          </w:p>
        </w:tc>
        <w:tc>
          <w:tcPr>
            <w:tcW w:w="117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jc w:val="center"/>
              <w:rPr>
                <w:b/>
                <w:b/>
                <w:bCs/>
                <w:color w:val="000000"/>
                <w:sz w:val="20"/>
                <w:szCs w:val="20"/>
              </w:rPr>
            </w:pPr>
            <w:r>
              <w:rPr>
                <w:b/>
                <w:bCs/>
                <w:color w:val="000000"/>
                <w:sz w:val="20"/>
                <w:szCs w:val="20"/>
              </w:rPr>
              <w:t>20_</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b/>
                <w:b/>
                <w:bCs/>
                <w:color w:val="000000"/>
                <w:sz w:val="20"/>
                <w:szCs w:val="20"/>
              </w:rPr>
            </w:pPr>
            <w:r>
              <w:rPr>
                <w:b/>
                <w:bCs/>
                <w:color w:val="000000"/>
                <w:sz w:val="20"/>
                <w:szCs w:val="20"/>
              </w:rPr>
              <w:t>20_</w:t>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756"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756"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756"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c>
          <w:tcPr>
            <w:tcW w:w="757" w:type="dxa"/>
            <w:tcBorders>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bCs/>
                <w:color w:val="000000"/>
                <w:sz w:val="20"/>
                <w:szCs w:val="20"/>
              </w:rPr>
            </w:pPr>
            <w:r>
              <w:rPr>
                <w:b/>
                <w:bCs/>
                <w:color w:val="000000"/>
                <w:sz w:val="20"/>
                <w:szCs w:val="20"/>
                <w:lang w:val="sr-RS"/>
              </w:rPr>
              <w:t>20_</w:t>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Порез на добит</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Порез на зараде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Порез на додату вредност</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Акцизе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Царине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rStyle w:val="Annotationreference"/>
              </w:rPr>
            </w:pPr>
            <w:r>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rStyle w:val="Annotationreference"/>
              </w:rPr>
            </w:pPr>
            <w:r>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rStyle w:val="Annotationreference"/>
              </w:rPr>
            </w:pPr>
            <w:r>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rStyle w:val="Annotationreference"/>
              </w:rPr>
            </w:pPr>
            <w:r>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rStyle w:val="Annotationreference"/>
              </w:rPr>
            </w:pPr>
            <w:r>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Доприноси на терет запосленог</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Доприноси на терет послодавца</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Остали порези на републичком нивоу</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Таксе на републичком нивоу</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Порези  на нивоу локалне самоуправе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lang w:val="sr-RS"/>
              </w:rPr>
            </w:pPr>
            <w:r>
              <w:rPr>
                <w:b/>
                <w:bCs/>
                <w:color w:val="000000"/>
                <w:sz w:val="20"/>
                <w:szCs w:val="20"/>
                <w:lang w:val="sr-RS"/>
              </w:rPr>
              <w:t>Таксе на нивоу локалне самоуправе</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r>
        <w:trPr>
          <w:trHeight w:val="600" w:hRule="atLeast"/>
        </w:trPr>
        <w:tc>
          <w:tcPr>
            <w:tcW w:w="1635"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b/>
                <w:b/>
                <w:bCs/>
                <w:color w:val="000000"/>
                <w:sz w:val="20"/>
                <w:szCs w:val="20"/>
              </w:rPr>
            </w:pPr>
            <w:r>
              <w:rPr>
                <w:b/>
                <w:bCs/>
                <w:color w:val="000000"/>
                <w:sz w:val="20"/>
                <w:szCs w:val="20"/>
              </w:rPr>
              <w:t>Укупно:</w:t>
            </w:r>
          </w:p>
        </w:tc>
        <w:tc>
          <w:tcPr>
            <w:tcW w:w="117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t> </w:t>
            </w:r>
          </w:p>
        </w:tc>
        <w:tc>
          <w:tcPr>
            <w:tcW w:w="773"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74"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rPr>
                <w:color w:val="000000"/>
                <w:sz w:val="20"/>
                <w:szCs w:val="20"/>
              </w:rPr>
            </w:pPr>
            <w:r>
              <w:rPr>
                <w:color w:val="000000"/>
                <w:sz w:val="20"/>
                <w:szCs w:val="20"/>
              </w:rPr>
            </w:r>
          </w:p>
        </w:tc>
        <w:tc>
          <w:tcPr>
            <w:tcW w:w="756" w:type="dxa"/>
            <w:gridSpan w:val="2"/>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6"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c>
          <w:tcPr>
            <w:tcW w:w="757" w:type="dxa"/>
            <w:tcBorders>
              <w:bottom w:val="single" w:sz="4" w:space="0" w:color="00000A"/>
              <w:right w:val="single" w:sz="4" w:space="0" w:color="00000A"/>
              <w:insideH w:val="single" w:sz="4" w:space="0" w:color="00000A"/>
              <w:insideV w:val="single" w:sz="4" w:space="0" w:color="00000A"/>
            </w:tcBorders>
            <w:shd w:fill="auto" w:val="clear"/>
          </w:tcPr>
          <w:p>
            <w:pPr>
              <w:pStyle w:val="Normal"/>
              <w:rPr>
                <w:color w:val="000000"/>
                <w:sz w:val="20"/>
                <w:szCs w:val="20"/>
              </w:rPr>
            </w:pPr>
            <w:r>
              <w:rPr>
                <w:color w:val="000000"/>
                <w:sz w:val="20"/>
                <w:szCs w:val="20"/>
              </w:rPr>
            </w:r>
          </w:p>
        </w:tc>
      </w:tr>
    </w:tbl>
    <w:p>
      <w:pPr>
        <w:pStyle w:val="Normal"/>
        <w:ind w:left="0" w:right="0" w:firstLine="270"/>
        <w:rPr>
          <w:rFonts w:eastAsia="Calibri"/>
          <w:lang w:val="sr-RS"/>
        </w:rPr>
      </w:pPr>
      <w:r>
        <w:rPr>
          <w:rFonts w:eastAsia="Calibri"/>
          <w:lang w:val="sr-RS"/>
        </w:rPr>
      </w:r>
    </w:p>
    <w:p>
      <w:pPr>
        <w:pStyle w:val="Heading2"/>
        <w:numPr>
          <w:ilvl w:val="1"/>
          <w:numId w:val="2"/>
        </w:numPr>
        <w:rPr/>
      </w:pPr>
      <w:r>
        <w:rPr/>
        <w:t>Извори финансирања и обавезе према изворима</w:t>
      </w:r>
    </w:p>
    <w:p>
      <w:pPr>
        <w:pStyle w:val="Normal"/>
        <w:rPr>
          <w:rFonts w:eastAsia="Calibri"/>
          <w:lang w:val="sr-Latn-RS"/>
        </w:rPr>
      </w:pPr>
      <w:r>
        <w:rPr>
          <w:rFonts w:eastAsia="Calibri"/>
          <w:lang w:val="sr-Latn-RS"/>
        </w:rPr>
      </w:r>
    </w:p>
    <w:p>
      <w:pPr>
        <w:pStyle w:val="Normal"/>
        <w:ind w:right="0" w:hanging="0"/>
        <w:jc w:val="both"/>
        <w:rPr>
          <w:rFonts w:eastAsia="Calibri"/>
          <w:i/>
          <w:i/>
          <w:lang w:val="sr-RS"/>
        </w:rPr>
      </w:pPr>
      <w:r>
        <w:rPr>
          <w:rFonts w:eastAsia="Calibri"/>
          <w:i/>
          <w:lang w:val="sr-RS"/>
        </w:rPr>
        <w:t>Дати детаљну информацију о изворима финансирања као и обавезе према изворима у периоду реализације пројекта и трогодишњем односно петогодишњем  периоду након реализације пројекта.</w:t>
      </w:r>
    </w:p>
    <w:p>
      <w:pPr>
        <w:pStyle w:val="Normal"/>
        <w:ind w:right="0" w:hanging="0"/>
        <w:jc w:val="both"/>
        <w:rPr>
          <w:rFonts w:eastAsia="Calibri"/>
          <w:i/>
          <w:i/>
          <w:lang w:val="sr-RS"/>
        </w:rPr>
      </w:pPr>
      <w:r>
        <w:rPr>
          <w:rFonts w:eastAsia="Calibri"/>
          <w:i/>
          <w:lang w:val="sr-RS"/>
        </w:rPr>
      </w:r>
    </w:p>
    <w:p>
      <w:pPr>
        <w:pStyle w:val="Heading2"/>
        <w:numPr>
          <w:ilvl w:val="1"/>
          <w:numId w:val="2"/>
        </w:numPr>
        <w:rPr/>
      </w:pPr>
      <w:r>
        <w:rPr/>
        <w:t>Пројекција биланса стања, успеха и новчаних токова</w:t>
      </w:r>
    </w:p>
    <w:p>
      <w:pPr>
        <w:pStyle w:val="Normal"/>
        <w:tabs>
          <w:tab w:val="left" w:pos="3540" w:leader="none"/>
        </w:tabs>
        <w:ind w:left="0" w:right="0" w:firstLine="270"/>
        <w:rPr>
          <w:rFonts w:eastAsia="Calibri"/>
          <w:strike/>
          <w:lang w:val="sr-RS"/>
        </w:rPr>
      </w:pPr>
      <w:r>
        <w:rPr>
          <w:rFonts w:eastAsia="Calibri"/>
          <w:strike/>
          <w:lang w:val="sr-RS"/>
        </w:rPr>
      </w:r>
    </w:p>
    <w:p>
      <w:pPr>
        <w:pStyle w:val="Normal"/>
        <w:ind w:right="0" w:hanging="0"/>
        <w:jc w:val="both"/>
        <w:rPr/>
      </w:pPr>
      <w:r>
        <w:rPr>
          <w:rFonts w:eastAsia="Calibri"/>
          <w:i/>
          <w:lang w:val="sr-RS"/>
        </w:rPr>
        <w:t>Доставити пројектоване финансијске извештаје за период имплементације пројекта и петогодишњи период након имплементације пројекта, а према обрасцима утврђеним прописима Републике Србије.</w:t>
      </w:r>
    </w:p>
    <w:sectPr>
      <w:footnotePr>
        <w:numFmt w:val="decimal"/>
      </w:footnotePr>
      <w:type w:val="nextPage"/>
      <w:pgSz w:w="11906" w:h="16838"/>
      <w:pgMar w:left="720" w:right="720" w:header="0" w:top="72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lang w:val="sr-RS"/>
        </w:rPr>
        <w:t>Поред података наведених у овом обрасцу, инвестициони план може да садржи и друге податке који могу да буду од утицаја за остваривање права првенства закупа</w:t>
      </w:r>
    </w:p>
  </w:footnote>
  <w:footnote w:id="3">
    <w:p>
      <w:pPr>
        <w:pStyle w:val="Footnotetext"/>
        <w:rPr/>
      </w:pPr>
      <w:r>
        <w:rPr>
          <w:rStyle w:val="Footnotereference"/>
          <w:sz w:val="20"/>
        </w:rPr>
        <w:footnoteRef/>
        <w:tab/>
      </w:r>
      <w:r>
        <w:rPr>
          <w:sz w:val="20"/>
        </w:rPr>
        <w:t xml:space="preserve"> </w:t>
      </w:r>
      <w:r>
        <w:rPr>
          <w:sz w:val="20"/>
          <w:lang w:val="sr-RS"/>
        </w:rPr>
        <w:t>Претходни трошкови улагања у основна средства Корисника средстава пре подношења Пријаве не могу се исказивати. У циљу утврђивања висине улагања у основна средства Корисника унети износе оправданих трошкова који ће тек настати.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Latn-R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45ed8"/>
    <w:pPr>
      <w:widowControl/>
      <w:bidi w:val="0"/>
      <w:spacing w:lineRule="auto" w:line="240" w:before="0" w:after="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Normal"/>
    <w:next w:val="Normal"/>
    <w:link w:val="Heading1Char"/>
    <w:uiPriority w:val="9"/>
    <w:qFormat/>
    <w:rsid w:val="00f73f1b"/>
    <w:pPr>
      <w:numPr>
        <w:ilvl w:val="0"/>
        <w:numId w:val="1"/>
      </w:numPr>
      <w:ind w:right="0" w:hanging="0"/>
      <w:outlineLvl w:val="0"/>
      <w:outlineLvl w:val="0"/>
    </w:pPr>
    <w:rPr>
      <w:rFonts w:eastAsia="Calibri"/>
      <w:b/>
      <w:bCs/>
      <w:iCs/>
      <w:lang w:val="sr-RS"/>
    </w:rPr>
  </w:style>
  <w:style w:type="paragraph" w:styleId="Heading2">
    <w:name w:val="Heading 2"/>
    <w:basedOn w:val="Normal"/>
    <w:next w:val="Normal"/>
    <w:link w:val="Heading2Char"/>
    <w:uiPriority w:val="9"/>
    <w:unhideWhenUsed/>
    <w:qFormat/>
    <w:rsid w:val="00f73f1b"/>
    <w:pPr>
      <w:keepNext/>
      <w:keepLines/>
      <w:numPr>
        <w:ilvl w:val="1"/>
        <w:numId w:val="1"/>
      </w:numPr>
      <w:spacing w:before="40" w:after="0"/>
      <w:outlineLvl w:val="1"/>
      <w:outlineLvl w:val="1"/>
    </w:pPr>
    <w:rPr>
      <w:rFonts w:eastAsia="Calibri"/>
      <w:lang w:val="sr-Latn-RS"/>
    </w:rPr>
  </w:style>
  <w:style w:type="paragraph" w:styleId="Heading3">
    <w:name w:val="Heading 3"/>
    <w:basedOn w:val="Normal"/>
    <w:next w:val="Normal"/>
    <w:link w:val="Heading3Char"/>
    <w:uiPriority w:val="9"/>
    <w:semiHidden/>
    <w:unhideWhenUsed/>
    <w:qFormat/>
    <w:rsid w:val="00f73f1b"/>
    <w:pPr>
      <w:keepNext/>
      <w:keepLines/>
      <w:numPr>
        <w:ilvl w:val="2"/>
        <w:numId w:val="1"/>
      </w:numPr>
      <w:spacing w:before="40" w:after="0"/>
      <w:outlineLvl w:val="2"/>
      <w:outlineLvl w:val="2"/>
    </w:pPr>
    <w:rPr>
      <w:rFonts w:ascii="Cambria" w:hAnsi="Cambria" w:eastAsia="" w:cs="" w:asciiTheme="majorHAnsi" w:cstheme="majorBidi" w:eastAsiaTheme="majorEastAsia" w:hAnsiTheme="majorHAnsi"/>
      <w:color w:val="243F60" w:themeColor="accent1" w:themeShade="7f"/>
    </w:rPr>
  </w:style>
  <w:style w:type="paragraph" w:styleId="Heading4">
    <w:name w:val="Heading 4"/>
    <w:basedOn w:val="Normal"/>
    <w:next w:val="Normal"/>
    <w:link w:val="Heading4Char"/>
    <w:uiPriority w:val="9"/>
    <w:semiHidden/>
    <w:unhideWhenUsed/>
    <w:qFormat/>
    <w:rsid w:val="00f73f1b"/>
    <w:pPr>
      <w:keepNext/>
      <w:keepLines/>
      <w:numPr>
        <w:ilvl w:val="3"/>
        <w:numId w:val="1"/>
      </w:numPr>
      <w:spacing w:before="40" w:after="0"/>
      <w:outlineLvl w:val="3"/>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f73f1b"/>
    <w:pPr>
      <w:keepNext/>
      <w:keepLines/>
      <w:numPr>
        <w:ilvl w:val="4"/>
        <w:numId w:val="1"/>
      </w:numPr>
      <w:spacing w:before="40" w:after="0"/>
      <w:outlineLvl w:val="4"/>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f73f1b"/>
    <w:pPr>
      <w:keepNext/>
      <w:keepLines/>
      <w:numPr>
        <w:ilvl w:val="5"/>
        <w:numId w:val="1"/>
      </w:numPr>
      <w:spacing w:before="40" w:after="0"/>
      <w:outlineLvl w:val="5"/>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
    <w:next w:val="Normal"/>
    <w:link w:val="Heading7Char"/>
    <w:uiPriority w:val="9"/>
    <w:semiHidden/>
    <w:unhideWhenUsed/>
    <w:qFormat/>
    <w:rsid w:val="00f73f1b"/>
    <w:pPr>
      <w:keepNext/>
      <w:keepLines/>
      <w:numPr>
        <w:ilvl w:val="6"/>
        <w:numId w:val="1"/>
      </w:numPr>
      <w:spacing w:before="40" w:after="0"/>
      <w:outlineLvl w:val="6"/>
      <w:outlineLvl w:val="6"/>
    </w:pPr>
    <w:rPr>
      <w:rFonts w:ascii="Cambria" w:hAnsi="Cambria" w:eastAsia="" w:cs="" w:asciiTheme="majorHAnsi" w:cstheme="majorBidi" w:eastAsiaTheme="majorEastAsia" w:hAnsiTheme="majorHAnsi"/>
      <w:i/>
      <w:iCs/>
      <w:color w:val="243F60" w:themeColor="accent1" w:themeShade="7f"/>
    </w:rPr>
  </w:style>
  <w:style w:type="paragraph" w:styleId="Heading8">
    <w:name w:val="Heading 8"/>
    <w:basedOn w:val="Normal"/>
    <w:next w:val="Normal"/>
    <w:link w:val="Heading8Char"/>
    <w:uiPriority w:val="9"/>
    <w:semiHidden/>
    <w:unhideWhenUsed/>
    <w:qFormat/>
    <w:rsid w:val="00f73f1b"/>
    <w:pPr>
      <w:keepNext/>
      <w:keepLines/>
      <w:numPr>
        <w:ilvl w:val="7"/>
        <w:numId w:val="1"/>
      </w:numPr>
      <w:spacing w:before="40" w:after="0"/>
      <w:outlineLvl w:val="7"/>
      <w:outlineLvl w:val="7"/>
    </w:pPr>
    <w:rPr>
      <w:rFonts w:ascii="Cambria" w:hAnsi="Cambria"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f73f1b"/>
    <w:pPr>
      <w:keepNext/>
      <w:keepLines/>
      <w:numPr>
        <w:ilvl w:val="8"/>
        <w:numId w:val="1"/>
      </w:numPr>
      <w:spacing w:before="40" w:after="0"/>
      <w:outlineLvl w:val="8"/>
      <w:outlineLvl w:val="8"/>
    </w:pPr>
    <w:rPr>
      <w:rFonts w:ascii="Cambria" w:hAnsi="Cambria"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semiHidden/>
    <w:qFormat/>
    <w:rsid w:val="00445ed8"/>
    <w:rPr>
      <w:rFonts w:ascii="Times New Roman" w:hAnsi="Times New Roman" w:eastAsia="Times New Roman" w:cs="Times New Roman"/>
      <w:sz w:val="24"/>
      <w:szCs w:val="20"/>
      <w:lang w:val="sl-SI" w:eastAsia="sl-SI"/>
    </w:rPr>
  </w:style>
  <w:style w:type="character" w:styleId="Footnotereference">
    <w:name w:val="footnote reference"/>
    <w:uiPriority w:val="99"/>
    <w:semiHidden/>
    <w:unhideWhenUsed/>
    <w:qFormat/>
    <w:rsid w:val="00445ed8"/>
    <w:rPr>
      <w:vertAlign w:val="superscript"/>
    </w:rPr>
  </w:style>
  <w:style w:type="character" w:styleId="Annotationreference">
    <w:name w:val="annotation reference"/>
    <w:uiPriority w:val="99"/>
    <w:semiHidden/>
    <w:unhideWhenUsed/>
    <w:qFormat/>
    <w:rsid w:val="00445ed8"/>
    <w:rPr>
      <w:sz w:val="16"/>
      <w:szCs w:val="16"/>
    </w:rPr>
  </w:style>
  <w:style w:type="character" w:styleId="HeaderChar" w:customStyle="1">
    <w:name w:val="Header Char"/>
    <w:basedOn w:val="DefaultParagraphFont"/>
    <w:link w:val="Header"/>
    <w:uiPriority w:val="99"/>
    <w:qFormat/>
    <w:rsid w:val="000665e1"/>
    <w:rPr>
      <w:rFonts w:ascii="Times New Roman" w:hAnsi="Times New Roman" w:eastAsia="Times New Roman" w:cs="Times New Roman"/>
      <w:sz w:val="24"/>
      <w:szCs w:val="24"/>
      <w:lang w:val="en-US"/>
    </w:rPr>
  </w:style>
  <w:style w:type="character" w:styleId="FooterChar" w:customStyle="1">
    <w:name w:val="Footer Char"/>
    <w:basedOn w:val="DefaultParagraphFont"/>
    <w:link w:val="Footer"/>
    <w:uiPriority w:val="99"/>
    <w:qFormat/>
    <w:rsid w:val="000665e1"/>
    <w:rPr>
      <w:rFonts w:ascii="Times New Roman" w:hAnsi="Times New Roman" w:eastAsia="Times New Roman" w:cs="Times New Roman"/>
      <w:sz w:val="24"/>
      <w:szCs w:val="24"/>
      <w:lang w:val="en-US"/>
    </w:rPr>
  </w:style>
  <w:style w:type="character" w:styleId="Heading1Char" w:customStyle="1">
    <w:name w:val="Heading 1 Char"/>
    <w:basedOn w:val="DefaultParagraphFont"/>
    <w:link w:val="Heading1"/>
    <w:uiPriority w:val="9"/>
    <w:qFormat/>
    <w:rsid w:val="00f73f1b"/>
    <w:rPr>
      <w:rFonts w:ascii="Times New Roman" w:hAnsi="Times New Roman" w:eastAsia="Calibri" w:cs="Times New Roman"/>
      <w:b/>
      <w:bCs/>
      <w:iCs/>
      <w:sz w:val="24"/>
      <w:szCs w:val="24"/>
      <w:lang w:val="sr-RS"/>
    </w:rPr>
  </w:style>
  <w:style w:type="character" w:styleId="Heading2Char" w:customStyle="1">
    <w:name w:val="Heading 2 Char"/>
    <w:basedOn w:val="DefaultParagraphFont"/>
    <w:link w:val="Heading2"/>
    <w:uiPriority w:val="9"/>
    <w:qFormat/>
    <w:rsid w:val="00f73f1b"/>
    <w:rPr>
      <w:rFonts w:ascii="Times New Roman" w:hAnsi="Times New Roman" w:eastAsia="Calibri" w:cs="Times New Roman"/>
      <w:sz w:val="24"/>
      <w:szCs w:val="24"/>
    </w:rPr>
  </w:style>
  <w:style w:type="character" w:styleId="Heading3Char" w:customStyle="1">
    <w:name w:val="Heading 3 Char"/>
    <w:basedOn w:val="DefaultParagraphFont"/>
    <w:link w:val="Heading3"/>
    <w:uiPriority w:val="9"/>
    <w:semiHidden/>
    <w:qFormat/>
    <w:rsid w:val="00f73f1b"/>
    <w:rPr>
      <w:rFonts w:ascii="Cambria" w:hAnsi="Cambria" w:eastAsia="" w:cs="" w:asciiTheme="majorHAnsi" w:cstheme="majorBidi" w:eastAsiaTheme="majorEastAsia" w:hAnsiTheme="majorHAnsi"/>
      <w:color w:val="243F60" w:themeColor="accent1" w:themeShade="7f"/>
      <w:sz w:val="24"/>
      <w:szCs w:val="24"/>
      <w:lang w:val="en-US"/>
    </w:rPr>
  </w:style>
  <w:style w:type="character" w:styleId="Heading4Char" w:customStyle="1">
    <w:name w:val="Heading 4 Char"/>
    <w:basedOn w:val="DefaultParagraphFont"/>
    <w:link w:val="Heading4"/>
    <w:uiPriority w:val="9"/>
    <w:semiHidden/>
    <w:qFormat/>
    <w:rsid w:val="00f73f1b"/>
    <w:rPr>
      <w:rFonts w:ascii="Cambria" w:hAnsi="Cambria" w:eastAsia="" w:cs="" w:asciiTheme="majorHAnsi" w:cstheme="majorBidi" w:eastAsiaTheme="majorEastAsia" w:hAnsiTheme="majorHAnsi"/>
      <w:i/>
      <w:iCs/>
      <w:color w:val="365F91" w:themeColor="accent1" w:themeShade="bf"/>
      <w:sz w:val="24"/>
      <w:szCs w:val="24"/>
      <w:lang w:val="en-US"/>
    </w:rPr>
  </w:style>
  <w:style w:type="character" w:styleId="Heading5Char" w:customStyle="1">
    <w:name w:val="Heading 5 Char"/>
    <w:basedOn w:val="DefaultParagraphFont"/>
    <w:link w:val="Heading5"/>
    <w:uiPriority w:val="9"/>
    <w:semiHidden/>
    <w:qFormat/>
    <w:rsid w:val="00f73f1b"/>
    <w:rPr>
      <w:rFonts w:ascii="Cambria" w:hAnsi="Cambria" w:eastAsia="" w:cs="" w:asciiTheme="majorHAnsi" w:cstheme="majorBidi" w:eastAsiaTheme="majorEastAsia" w:hAnsiTheme="majorHAnsi"/>
      <w:color w:val="365F91" w:themeColor="accent1" w:themeShade="bf"/>
      <w:sz w:val="24"/>
      <w:szCs w:val="24"/>
      <w:lang w:val="en-US"/>
    </w:rPr>
  </w:style>
  <w:style w:type="character" w:styleId="Heading6Char" w:customStyle="1">
    <w:name w:val="Heading 6 Char"/>
    <w:basedOn w:val="DefaultParagraphFont"/>
    <w:link w:val="Heading6"/>
    <w:uiPriority w:val="9"/>
    <w:semiHidden/>
    <w:qFormat/>
    <w:rsid w:val="00f73f1b"/>
    <w:rPr>
      <w:rFonts w:ascii="Cambria" w:hAnsi="Cambria" w:eastAsia="" w:cs="" w:asciiTheme="majorHAnsi" w:cstheme="majorBidi" w:eastAsiaTheme="majorEastAsia" w:hAnsiTheme="majorHAnsi"/>
      <w:color w:val="243F60" w:themeColor="accent1" w:themeShade="7f"/>
      <w:sz w:val="24"/>
      <w:szCs w:val="24"/>
      <w:lang w:val="en-US"/>
    </w:rPr>
  </w:style>
  <w:style w:type="character" w:styleId="Heading7Char" w:customStyle="1">
    <w:name w:val="Heading 7 Char"/>
    <w:basedOn w:val="DefaultParagraphFont"/>
    <w:link w:val="Heading7"/>
    <w:uiPriority w:val="9"/>
    <w:semiHidden/>
    <w:qFormat/>
    <w:rsid w:val="00f73f1b"/>
    <w:rPr>
      <w:rFonts w:ascii="Cambria" w:hAnsi="Cambria" w:eastAsia="" w:cs="" w:asciiTheme="majorHAnsi" w:cstheme="majorBidi" w:eastAsiaTheme="majorEastAsia" w:hAnsiTheme="majorHAnsi"/>
      <w:i/>
      <w:iCs/>
      <w:color w:val="243F60" w:themeColor="accent1" w:themeShade="7f"/>
      <w:sz w:val="24"/>
      <w:szCs w:val="24"/>
      <w:lang w:val="en-US"/>
    </w:rPr>
  </w:style>
  <w:style w:type="character" w:styleId="Heading8Char" w:customStyle="1">
    <w:name w:val="Heading 8 Char"/>
    <w:basedOn w:val="DefaultParagraphFont"/>
    <w:link w:val="Heading8"/>
    <w:uiPriority w:val="9"/>
    <w:semiHidden/>
    <w:qFormat/>
    <w:rsid w:val="00f73f1b"/>
    <w:rPr>
      <w:rFonts w:ascii="Cambria" w:hAnsi="Cambria" w:eastAsia="" w:cs="" w:asciiTheme="majorHAnsi" w:cstheme="majorBidi" w:eastAsiaTheme="majorEastAsia" w:hAnsiTheme="majorHAnsi"/>
      <w:color w:val="272727" w:themeColor="text1" w:themeTint="d8"/>
      <w:sz w:val="21"/>
      <w:szCs w:val="21"/>
      <w:lang w:val="en-US"/>
    </w:rPr>
  </w:style>
  <w:style w:type="character" w:styleId="Heading9Char" w:customStyle="1">
    <w:name w:val="Heading 9 Char"/>
    <w:basedOn w:val="DefaultParagraphFont"/>
    <w:link w:val="Heading9"/>
    <w:uiPriority w:val="9"/>
    <w:semiHidden/>
    <w:qFormat/>
    <w:rsid w:val="00f73f1b"/>
    <w:rPr>
      <w:rFonts w:ascii="Cambria" w:hAnsi="Cambria" w:eastAsia="" w:cs="" w:asciiTheme="majorHAnsi" w:cstheme="majorBidi" w:eastAsiaTheme="majorEastAsia" w:hAnsiTheme="majorHAnsi"/>
      <w:i/>
      <w:iCs/>
      <w:color w:val="272727" w:themeColor="text1" w:themeTint="d8"/>
      <w:sz w:val="21"/>
      <w:szCs w:val="21"/>
      <w:lang w:val="en-US"/>
    </w:rPr>
  </w:style>
  <w:style w:type="character" w:styleId="BodyTextIndentChar" w:customStyle="1">
    <w:name w:val="Body Text Indent Char"/>
    <w:basedOn w:val="DefaultParagraphFont"/>
    <w:link w:val="BodyTextIndent"/>
    <w:qFormat/>
    <w:rsid w:val="00da6f4d"/>
    <w:rPr>
      <w:rFonts w:ascii="Times New Roman" w:hAnsi="Times New Roman" w:eastAsia="MS Mincho" w:cs="Times New Roman"/>
      <w:sz w:val="24"/>
      <w:szCs w:val="24"/>
      <w:lang w:val="en-US" w:eastAsia="ja-JP"/>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roid Sans"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Navaden" w:customStyle="1">
    <w:name w:val="Navaden"/>
    <w:basedOn w:val="Normal"/>
    <w:next w:val="Normal"/>
    <w:qFormat/>
    <w:rsid w:val="00445ed8"/>
    <w:pPr>
      <w:widowControl w:val="false"/>
    </w:pPr>
    <w:rPr>
      <w:rFonts w:eastAsia="MS Mincho"/>
      <w:lang w:eastAsia="ja-JP"/>
    </w:rPr>
  </w:style>
  <w:style w:type="paragraph" w:styleId="Footnotetext">
    <w:name w:val="footnote text"/>
    <w:basedOn w:val="Normal"/>
    <w:link w:val="FootnoteTextChar"/>
    <w:semiHidden/>
    <w:qFormat/>
    <w:rsid w:val="00445ed8"/>
    <w:pPr>
      <w:jc w:val="both"/>
    </w:pPr>
    <w:rPr>
      <w:szCs w:val="20"/>
      <w:lang w:val="sl-SI" w:eastAsia="sl-SI"/>
    </w:rPr>
  </w:style>
  <w:style w:type="paragraph" w:styleId="Header">
    <w:name w:val="Header"/>
    <w:basedOn w:val="Normal"/>
    <w:link w:val="HeaderChar"/>
    <w:uiPriority w:val="99"/>
    <w:unhideWhenUsed/>
    <w:rsid w:val="000665e1"/>
    <w:pPr>
      <w:tabs>
        <w:tab w:val="center" w:pos="4536" w:leader="none"/>
        <w:tab w:val="right" w:pos="9072" w:leader="none"/>
      </w:tabs>
    </w:pPr>
    <w:rPr/>
  </w:style>
  <w:style w:type="paragraph" w:styleId="Footer">
    <w:name w:val="Footer"/>
    <w:basedOn w:val="Normal"/>
    <w:link w:val="FooterChar"/>
    <w:uiPriority w:val="99"/>
    <w:unhideWhenUsed/>
    <w:rsid w:val="000665e1"/>
    <w:pPr>
      <w:tabs>
        <w:tab w:val="center" w:pos="4536" w:leader="none"/>
        <w:tab w:val="right" w:pos="9072" w:leader="none"/>
      </w:tabs>
    </w:pPr>
    <w:rPr/>
  </w:style>
  <w:style w:type="paragraph" w:styleId="ListParagraph">
    <w:name w:val="List Paragraph"/>
    <w:basedOn w:val="Normal"/>
    <w:uiPriority w:val="34"/>
    <w:qFormat/>
    <w:rsid w:val="00f73f1b"/>
    <w:pPr>
      <w:spacing w:before="0" w:after="0"/>
      <w:ind w:left="720" w:hanging="0"/>
      <w:contextualSpacing/>
    </w:pPr>
    <w:rPr/>
  </w:style>
  <w:style w:type="paragraph" w:styleId="Default" w:customStyle="1">
    <w:name w:val="Default"/>
    <w:qFormat/>
    <w:rsid w:val="00da6f4d"/>
    <w:pPr>
      <w:widowControl w:val="false"/>
      <w:bidi w:val="0"/>
      <w:spacing w:lineRule="auto" w:line="240" w:before="0" w:after="0"/>
      <w:jc w:val="left"/>
    </w:pPr>
    <w:rPr>
      <w:rFonts w:ascii="Times New Roman" w:hAnsi="Times New Roman" w:eastAsia="MS Mincho" w:cs="Times New Roman"/>
      <w:color w:val="000000"/>
      <w:sz w:val="24"/>
      <w:szCs w:val="24"/>
      <w:lang w:val="en-US" w:eastAsia="ja-JP" w:bidi="ar-SA"/>
    </w:rPr>
  </w:style>
  <w:style w:type="paragraph" w:styleId="TextBodyIndent">
    <w:name w:val="Text Body Indent"/>
    <w:basedOn w:val="Default"/>
    <w:next w:val="Default"/>
    <w:link w:val="BodyTextIndentChar"/>
    <w:rsid w:val="00da6f4d"/>
    <w:pPr/>
    <w:rPr>
      <w:color w:val="00000A"/>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1CFCD-8615-44D6-BDA2-7EB44DF4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LibreOffice/5.0.6.2$Linux_X86_64 LibreOffice_project/00m0$Build-2</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2017-01-12T14:42:00Z</dcterms:created>
  <dc:creator>МоА</dc:creator>
  <dc:language>en-US</dc:language>
  <cp:lastModifiedBy>Ministarstvo</cp:lastModifiedBy>
  <dcterms:modified xsi:type="dcterms:W3CDTF">2017-01-12T14:42:00Z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