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 Н Т Р О Л Н А   Л И С Т А  З 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tabs>
          <w:tab w:val="left" w:pos="298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en-US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ИНФОРМАЦИЈЕ О ПОСТРОЈЕЊУ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sz w:val="24"/>
          <w:szCs w:val="24"/>
          <w:lang w:val="sr-Latn-CS"/>
        </w:rPr>
      </w:pPr>
      <w:r>
        <w:rPr>
          <w:rFonts w:eastAsia="Times New Roman" w:ascii="Times New Roman" w:hAnsi="Times New Roman"/>
          <w:bCs/>
          <w:sz w:val="24"/>
          <w:szCs w:val="24"/>
          <w:lang w:val="sr-Latn-CS"/>
        </w:rPr>
        <w:t>Назив постројења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Latn-CS"/>
        </w:rPr>
      </w:pPr>
      <w:r>
        <w:rPr>
          <w:rFonts w:eastAsia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sz w:val="24"/>
          <w:szCs w:val="24"/>
          <w:lang w:val="sr-Latn-CS"/>
        </w:rPr>
      </w:pPr>
      <w:r>
        <w:rPr>
          <w:rFonts w:eastAsia="Times New Roman" w:ascii="Times New Roman" w:hAnsi="Times New Roman"/>
          <w:bCs/>
          <w:sz w:val="24"/>
          <w:szCs w:val="24"/>
          <w:lang w:val="sr-Latn-CS"/>
        </w:rPr>
        <w:t xml:space="preserve">Адреса </w:t>
      </w:r>
      <w:r>
        <w:rPr>
          <w:rFonts w:eastAsia="Times New Roman" w:ascii="Times New Roman" w:hAnsi="Times New Roman"/>
          <w:bCs/>
          <w:sz w:val="24"/>
          <w:szCs w:val="24"/>
        </w:rPr>
        <w:t xml:space="preserve">(улица и број) </w:t>
      </w:r>
      <w:r>
        <w:rPr>
          <w:rFonts w:eastAsia="Times New Roman" w:ascii="Times New Roman" w:hAnsi="Times New Roman"/>
          <w:bCs/>
          <w:sz w:val="24"/>
          <w:szCs w:val="24"/>
          <w:lang w:val="sr-Latn-CS"/>
        </w:rPr>
        <w:t>постројења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Latn-CS"/>
        </w:rPr>
      </w:pPr>
      <w:r>
        <w:rPr>
          <w:rFonts w:eastAsia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strike/>
          <w:sz w:val="24"/>
          <w:szCs w:val="24"/>
          <w:lang w:val="sr-Latn-CS"/>
        </w:rPr>
      </w:pPr>
      <w:r>
        <w:rPr>
          <w:rFonts w:eastAsia="Times New Roman" w:ascii="Times New Roman" w:hAnsi="Times New Roman"/>
          <w:bCs/>
          <w:sz w:val="24"/>
          <w:szCs w:val="24"/>
          <w:lang w:val="sr-Latn-CS"/>
        </w:rPr>
        <w:t>Општина - Град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Latn-CS"/>
        </w:rPr>
      </w:pPr>
      <w:r>
        <w:rPr>
          <w:rFonts w:eastAsia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sz w:val="24"/>
          <w:szCs w:val="24"/>
          <w:lang w:val="sr-Latn-CS"/>
        </w:rPr>
      </w:pPr>
      <w:r>
        <w:rPr>
          <w:rFonts w:eastAsia="Times New Roman" w:ascii="Times New Roman" w:hAnsi="Times New Roman"/>
          <w:bCs/>
          <w:sz w:val="24"/>
          <w:szCs w:val="24"/>
          <w:lang w:val="sr-Latn-CS"/>
        </w:rPr>
        <w:t>Матични број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Latn-CS"/>
        </w:rPr>
      </w:pPr>
      <w:r>
        <w:rPr>
          <w:rFonts w:eastAsia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sz w:val="24"/>
          <w:szCs w:val="24"/>
          <w:lang w:val="sr-Latn-CS"/>
        </w:rPr>
      </w:pPr>
      <w:r>
        <w:rPr>
          <w:rFonts w:eastAsia="Times New Roman" w:ascii="Times New Roman" w:hAnsi="Times New Roman"/>
          <w:sz w:val="24"/>
          <w:szCs w:val="24"/>
          <w:lang w:val="sr-CS"/>
        </w:rPr>
        <w:t>Порески идентификациони број (ПИБ)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Latn-CS"/>
        </w:rPr>
      </w:pPr>
      <w:r>
        <w:rPr>
          <w:rFonts w:eastAsia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sz w:val="24"/>
          <w:szCs w:val="24"/>
          <w:lang w:val="en-US"/>
        </w:rPr>
      </w:pPr>
      <w:r>
        <w:rPr>
          <w:rFonts w:eastAsia="Times New Roman" w:ascii="Times New Roman" w:hAnsi="Times New Roman"/>
          <w:bCs/>
          <w:sz w:val="24"/>
          <w:szCs w:val="24"/>
          <w:lang w:val="sr-Latn-CS"/>
        </w:rPr>
        <w:t xml:space="preserve">Контакт особа </w:t>
      </w:r>
      <w:r>
        <w:rPr>
          <w:rFonts w:eastAsia="Times New Roman" w:ascii="Times New Roman" w:hAnsi="Times New Roman"/>
          <w:bCs/>
          <w:sz w:val="24"/>
          <w:szCs w:val="24"/>
          <w:lang w:val="sr-CS"/>
        </w:rPr>
        <w:t>у</w:t>
      </w:r>
      <w:r>
        <w:rPr>
          <w:rFonts w:eastAsia="Times New Roman" w:ascii="Times New Roman" w:hAnsi="Times New Roman"/>
          <w:bCs/>
          <w:sz w:val="24"/>
          <w:szCs w:val="24"/>
          <w:lang w:val="sr-Latn-CS"/>
        </w:rPr>
        <w:t xml:space="preserve"> постројењу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Latn-CS"/>
        </w:rPr>
      </w:pPr>
      <w:r>
        <w:rPr>
          <w:rFonts w:eastAsia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>Назив радног места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Latn-CS"/>
        </w:rPr>
      </w:pPr>
      <w:r>
        <w:rPr>
          <w:rFonts w:eastAsia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sz w:val="24"/>
          <w:szCs w:val="24"/>
          <w:lang w:val="sr-Latn-CS"/>
        </w:rPr>
      </w:pPr>
      <w:r>
        <w:rPr>
          <w:rFonts w:eastAsia="Times New Roman" w:ascii="Times New Roman" w:hAnsi="Times New Roman"/>
          <w:bCs/>
          <w:sz w:val="24"/>
          <w:szCs w:val="24"/>
          <w:lang w:val="sr-Latn-CS"/>
        </w:rPr>
        <w:t>Телефон, Факс, E-mail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sr-Latn-CS"/>
        </w:rPr>
      </w:pPr>
      <w:r>
        <w:rPr>
          <w:rFonts w:eastAsia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  <w:szCs w:val="24"/>
          <w:lang w:val="sr-RS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sr-RS" w:eastAsia="ru-RU"/>
        </w:rPr>
        <w:t>1. ПОДАЦИ ОД ЗНАЧАЈА ЗА СТАТУС  СУБЈЕКТА КОЈИ УПРАВЉА ОТПАДНИМ УЉЕМ</w:t>
      </w:r>
    </w:p>
    <w:p>
      <w:pPr>
        <w:pStyle w:val="ListParagraph"/>
        <w:ind w:left="34" w:hanging="34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1. Да ли је оператер који управља отпадним уљем уписан у основни регистар?</w:t>
      </w:r>
    </w:p>
    <w:p>
      <w:pPr>
        <w:pStyle w:val="Normal"/>
        <w:ind w:left="34" w:right="248" w:hanging="34"/>
        <w:rPr>
          <w:lang w:val="sr-RS"/>
        </w:rPr>
      </w:pPr>
      <w:r>
        <w:rPr>
          <w:rFonts w:ascii="Webdings" w:hAnsi="Webdings"/>
        </w:rPr>
        <w:t>?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да</w:t>
      </w:r>
    </w:p>
    <w:p>
      <w:pPr>
        <w:pStyle w:val="Normal"/>
        <w:ind w:right="248" w:hanging="0"/>
        <w:rPr>
          <w:lang w:val="sr-RS"/>
        </w:rPr>
      </w:pPr>
      <w:r>
        <w:rPr>
          <w:rFonts w:ascii="Webdings" w:hAnsi="Webdings"/>
        </w:rPr>
        <w:t>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  <w:lang w:val="sr-RS"/>
        </w:rPr>
        <w:t>*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 xml:space="preserve">2. Да ли је оператер прибавио дозволу </w:t>
      </w:r>
      <w:r>
        <w:rPr>
          <w:rFonts w:ascii="Times New Roman" w:hAnsi="Times New Roman"/>
          <w:sz w:val="24"/>
          <w:szCs w:val="24"/>
        </w:rPr>
        <w:t>надлежног органа</w:t>
      </w:r>
      <w:r>
        <w:rPr>
          <w:rFonts w:ascii="Times New Roman" w:hAnsi="Times New Roman"/>
          <w:sz w:val="24"/>
          <w:szCs w:val="24"/>
          <w:lang w:val="sr-RS"/>
        </w:rPr>
        <w:t>?</w:t>
      </w:r>
    </w:p>
    <w:p>
      <w:pPr>
        <w:pStyle w:val="Normal"/>
        <w:ind w:right="248" w:hanging="0"/>
        <w:rPr>
          <w:lang w:val="sr-RS"/>
        </w:rPr>
      </w:pPr>
      <w:r>
        <w:rPr>
          <w:rFonts w:ascii="Webdings" w:hAnsi="Webdings"/>
        </w:rPr>
        <w:t>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да</w:t>
      </w:r>
    </w:p>
    <w:p>
      <w:pPr>
        <w:pStyle w:val="Normal"/>
        <w:ind w:left="34" w:right="248" w:hanging="34"/>
        <w:rPr>
          <w:lang w:val="sr-RS"/>
        </w:rPr>
      </w:pPr>
      <w:r>
        <w:rPr>
          <w:rFonts w:ascii="Webdings" w:hAnsi="Webdings"/>
        </w:rPr>
        <w:t>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  <w:lang w:val="sr-RS"/>
        </w:rPr>
        <w:t>*</w:t>
      </w:r>
    </w:p>
    <w:p>
      <w:pPr>
        <w:pStyle w:val="Normal"/>
        <w:jc w:val="both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lang w:val="sr-RS"/>
        </w:rPr>
        <w:t>*</w:t>
      </w:r>
      <w:r>
        <w:rPr>
          <w:rFonts w:ascii="Times New Roman" w:hAnsi="Times New Roman"/>
          <w:b/>
          <w:lang w:val="sr-RS"/>
        </w:rPr>
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5"/>
        <w:gridCol w:w="6358"/>
        <w:gridCol w:w="19"/>
        <w:gridCol w:w="13"/>
        <w:gridCol w:w="15"/>
        <w:gridCol w:w="14"/>
        <w:gridCol w:w="3200"/>
      </w:tblGrid>
      <w:tr>
        <w:trPr>
          <w:trHeight w:val="237" w:hRule="atLeast"/>
        </w:trPr>
        <w:tc>
          <w:tcPr>
            <w:tcW w:w="10164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Verdana" w:ascii="Times New Roman" w:hAnsi="Times New Roman"/>
                <w:b/>
                <w:sz w:val="24"/>
                <w:szCs w:val="24"/>
                <w:lang w:eastAsia="ru-RU"/>
              </w:rPr>
              <w:t>ОТПАДНА УЉА</w:t>
            </w:r>
          </w:p>
        </w:tc>
      </w:tr>
      <w:tr>
        <w:trPr>
          <w:trHeight w:val="330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Привредни субјект/власник поседује: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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Отпадна јестива уља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Отпадна уља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Остало</w:t>
            </w:r>
          </w:p>
        </w:tc>
      </w:tr>
      <w:tr>
        <w:trPr>
          <w:trHeight w:val="207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99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Власник отпадних уља је: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Произвођач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Оператер</w:t>
            </w:r>
          </w:p>
        </w:tc>
      </w:tr>
      <w:tr>
        <w:trPr>
          <w:trHeight w:val="342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2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46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Количина произведеног уља: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&lt;500 l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&gt;500 l</w:t>
            </w:r>
          </w:p>
        </w:tc>
      </w:tr>
      <w:tr>
        <w:trPr>
          <w:trHeight w:val="70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192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674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Произвођач/власник разврстава и класификује отпад пре предаје: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(1)   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(0)</w:t>
            </w:r>
          </w:p>
        </w:tc>
      </w:tr>
      <w:tr>
        <w:trPr>
          <w:trHeight w:val="328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192"/>
              <w:rPr>
                <w:rFonts w:ascii="Times New Roman" w:hAnsi="Times New Roman" w:eastAsia="Verdana"/>
                <w:b/>
                <w:b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648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sr-CS" w:eastAsia="ru-RU"/>
              </w:rPr>
            </w:pPr>
            <w:bookmarkStart w:id="0" w:name="_Toc178427146"/>
            <w:bookmarkEnd w:id="0"/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5.</w:t>
            </w:r>
          </w:p>
        </w:tc>
        <w:tc>
          <w:tcPr>
            <w:tcW w:w="9619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Врсте врсте отпадних уља: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Назив:                                                                                        Индексни број: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      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________________________</w:t>
            </w: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                             </w:t>
            </w: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_________________________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      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________________________                                        _________________________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      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________________________                                        ________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46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084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6.</w:t>
            </w:r>
          </w:p>
        </w:tc>
        <w:tc>
          <w:tcPr>
            <w:tcW w:w="9619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Да       (2)                                 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Не                 (0)</w:t>
            </w:r>
          </w:p>
          <w:p>
            <w:pPr>
              <w:pStyle w:val="Normal"/>
              <w:tabs>
                <w:tab w:val="left" w:pos="6450" w:leader="none"/>
                <w:tab w:val="left" w:pos="6990" w:leader="none"/>
                <w:tab w:val="left" w:pos="7230" w:leader="none"/>
              </w:tabs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16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24"/>
                <w:lang w:val="sr-CS"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eastAsia="Verdana" w:ascii="Times New Roman" w:hAnsi="Times New Roman"/>
                <w:sz w:val="16"/>
                <w:szCs w:val="24"/>
                <w:lang w:val="sr-CS" w:eastAsia="ru-RU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Број: 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Датум издавања: ___________________________________________________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Издат од стране: ___________________________________________________</w:t>
            </w:r>
          </w:p>
        </w:tc>
      </w:tr>
      <w:tr>
        <w:trPr>
          <w:trHeight w:val="324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Напомена:  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78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7.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trike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Произвођач/власник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поседује пријемно место до предаје: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(0)</w:t>
            </w:r>
          </w:p>
        </w:tc>
      </w:tr>
      <w:tr>
        <w:trPr>
          <w:trHeight w:val="408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21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8.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Посуде за складиштење уља су: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Непропусне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Затворене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trike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Означене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(2)          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Не    (0)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(2)          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Не    (0)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(2)          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Не    (0) </w:t>
            </w:r>
          </w:p>
        </w:tc>
      </w:tr>
      <w:tr>
        <w:trPr>
          <w:trHeight w:val="315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0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9.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Врсте п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осуде за складиштење уља: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Бурад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IBC контејнери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Остало</w:t>
            </w:r>
          </w:p>
        </w:tc>
      </w:tr>
      <w:tr>
        <w:trPr>
          <w:trHeight w:val="279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21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10.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trike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Произвођач/власник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извршио је испитивање на садржај воде и присуство PСB: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208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18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11.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Закључени уговори о примопредаји отпада/опасног отпада: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(2) 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280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49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12.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Кретање отпада/опасног отпада прати Документ о кретању отпада/опасног отпада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345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631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13.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Предаја отпада овлашћеном оператеру: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250" w:hRule="atLeast"/>
        </w:trPr>
        <w:tc>
          <w:tcPr>
            <w:tcW w:w="545" w:type="dxa"/>
            <w:vMerge w:val="continue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460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Оператер обавља делатност у области управљања   отпадним уљима:</w:t>
            </w:r>
          </w:p>
        </w:tc>
        <w:tc>
          <w:tcPr>
            <w:tcW w:w="3261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Сакупљање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Транспорт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Складиштење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Третман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Одлагање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403" w:hRule="atLeast"/>
        </w:trPr>
        <w:tc>
          <w:tcPr>
            <w:tcW w:w="54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986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405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Складиштење се врши  са условима прописаним дозволом за управљање отпада :</w:t>
            </w:r>
          </w:p>
        </w:tc>
        <w:tc>
          <w:tcPr>
            <w:tcW w:w="321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(2)                                       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(0)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18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969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419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Складиште поседује танкване са секундарном заштитом од исцуривања?</w:t>
            </w:r>
          </w:p>
        </w:tc>
        <w:tc>
          <w:tcPr>
            <w:tcW w:w="32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(1)           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(0) </w:t>
            </w:r>
          </w:p>
        </w:tc>
      </w:tr>
      <w:tr>
        <w:trPr>
          <w:trHeight w:val="273" w:hRule="atLeast"/>
        </w:trPr>
        <w:tc>
          <w:tcPr>
            <w:tcW w:w="545" w:type="dxa"/>
            <w:vMerge w:val="continue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9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Складиште има стабилну подлогу отпорну на агресивне материје и непропусну за уље и воду?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(0)</w:t>
            </w:r>
          </w:p>
        </w:tc>
      </w:tr>
      <w:tr>
        <w:trPr>
          <w:trHeight w:val="320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40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Складиште има опрему за сакупљање просутих течности и средствима заодмашћивање?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(0)</w:t>
            </w:r>
          </w:p>
        </w:tc>
      </w:tr>
      <w:tr>
        <w:trPr>
          <w:trHeight w:val="249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95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Складиште поседује систем за прихват зауљене атмосферске воде са свих површина, њихов предтретман у сепаратору масти и уља пре упуштања у реципијент?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632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50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themeFill="background1" w:themeFillShade="b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i/>
                <w:sz w:val="24"/>
                <w:szCs w:val="24"/>
                <w:lang w:eastAsia="ru-RU"/>
              </w:rPr>
              <w:t>Ако је на претходно питање одговор "Да" одговорити на следеће питање:</w:t>
            </w:r>
          </w:p>
        </w:tc>
      </w:tr>
      <w:tr>
        <w:trPr>
          <w:trHeight w:val="689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 ли се сепаратор масти и уља редовно празни и одржава?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(2)    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832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615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Складиште поседује систем за заштиту од пожара у складу са посебним прописима?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(0)     </w:t>
            </w:r>
          </w:p>
        </w:tc>
      </w:tr>
      <w:tr>
        <w:trPr>
          <w:trHeight w:val="198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85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Обележавање се врши у складу са прописом којим се уређује складиштење, паковање и обележавање отпада/опасног отпада: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228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49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Начин третмана отпадних уља: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Термички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Инсинерација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Ко-инсинерација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Регенерација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Остало</w:t>
            </w:r>
          </w:p>
        </w:tc>
      </w:tr>
      <w:tr>
        <w:trPr>
          <w:trHeight w:val="144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697" w:hRule="atLeast"/>
        </w:trPr>
        <w:tc>
          <w:tcPr>
            <w:tcW w:w="545" w:type="dxa"/>
            <w:vMerge w:val="continue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43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Постројење за третман поседује непропусну подлогу           са опремом за сакупљање просутих течности?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698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45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Постројење за третман  поседује сепаратор масти и уља        и средства за одмашћивање на месту где се врши истакање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(2)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828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65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има уређено складиште за сакупљена отпадна уља које омогућава обављање делатности третмана без застоја?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  (1)                            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315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55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има одвојено складиште за неопсан/опасан  отпад који настаје након третана отпадних уља?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652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95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Постројење за третман поседује одговарајуће резервоаре за одвојено чување отпадних уља са секундарном заштитом   од исцуривања?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710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58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Третманом настају друге врсте отпада: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694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921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(0)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279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0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9619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360" w:hanging="21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Врсте насталог отпада након третмана: </w:t>
            </w:r>
          </w:p>
          <w:p>
            <w:pPr>
              <w:pStyle w:val="Normal"/>
              <w:spacing w:lineRule="auto" w:line="240" w:before="0" w:after="0"/>
              <w:ind w:left="720" w:hanging="218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Назив:                                         Индексни број:                       Физичко стање:</w:t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_______________________       ____________________        _______________________</w:t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_______________________      ____________________        _______________________</w:t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_______________________      ____________________        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0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Verdana"/>
                <w:sz w:val="16"/>
                <w:szCs w:val="16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                                                  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16"/>
                <w:szCs w:val="16"/>
                <w:lang w:val="sr-CS"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(2) </w:t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  </w:t>
            </w:r>
          </w:p>
        </w:tc>
      </w:tr>
      <w:tr>
        <w:trPr>
          <w:trHeight w:val="578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 Прилог Извештај о испитивању отпада за сваку врсту новонасталог тока отпада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0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279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0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Врши се обележавање насталог отпада: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279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0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(2)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279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0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(2)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279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285" w:hRule="atLeast"/>
        </w:trPr>
        <w:tc>
          <w:tcPr>
            <w:tcW w:w="54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Одлагање на депонију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Третман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Извоз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279" w:hRule="atLeast"/>
        </w:trPr>
        <w:tc>
          <w:tcPr>
            <w:tcW w:w="54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19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bookmarkStart w:id="1" w:name="_Toc178427149"/>
      <w:bookmarkStart w:id="2" w:name="_Toc178427149"/>
      <w:bookmarkEnd w:id="2"/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w w:val="90"/>
          <w:sz w:val="24"/>
          <w:szCs w:val="24"/>
          <w:lang w:val="sr-RS"/>
        </w:rPr>
      </w:pPr>
      <w:r>
        <w:rPr>
          <w:rFonts w:ascii="Times New Roman" w:hAnsi="Times New Roman"/>
          <w:b/>
          <w:w w:val="90"/>
          <w:sz w:val="24"/>
          <w:szCs w:val="24"/>
          <w:lang w:val="sr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RS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lang w:val="sr-RS"/>
        </w:rPr>
      </w:pPr>
      <w:r>
        <w:rPr>
          <w:rFonts w:ascii="Times New Roman" w:hAnsi="Times New Roman"/>
          <w:w w:val="90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w w:val="90"/>
          <w:sz w:val="24"/>
          <w:szCs w:val="24"/>
          <w:lang w:val="sr-RS"/>
        </w:rPr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tbl>
      <w:tblPr>
        <w:tblW w:w="873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2"/>
        <w:gridCol w:w="2784"/>
      </w:tblGrid>
      <w:tr>
        <w:trPr>
          <w:trHeight w:val="469" w:hRule="atLeast"/>
        </w:trPr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Укупан могући број бодова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60</w:t>
            </w:r>
          </w:p>
        </w:tc>
      </w:tr>
      <w:tr>
        <w:trPr>
          <w:trHeight w:val="418" w:hRule="atLeast"/>
        </w:trPr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  <w:t>утврђени број бодова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aps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w w:val="90"/>
          <w:lang w:val="sr-RS"/>
        </w:rPr>
      </w:pPr>
      <w:r>
        <w:rPr>
          <w:rFonts w:ascii="Times New Roman" w:hAnsi="Times New Roman"/>
          <w:w w:val="9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sz w:val="10"/>
          <w:lang w:val="sr-RS"/>
        </w:rPr>
      </w:pPr>
      <w:r>
        <w:rPr>
          <w:rFonts w:ascii="Times New Roman" w:hAnsi="Times New Roman"/>
          <w:w w:val="90"/>
          <w:sz w:val="10"/>
          <w:lang w:val="sr-RS"/>
        </w:rPr>
      </w:r>
    </w:p>
    <w:tbl>
      <w:tblPr>
        <w:tblW w:w="100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8"/>
        <w:gridCol w:w="1350"/>
        <w:gridCol w:w="1348"/>
        <w:gridCol w:w="1260"/>
        <w:gridCol w:w="1510"/>
      </w:tblGrid>
      <w:tr>
        <w:trPr>
          <w:trHeight w:val="328" w:hRule="atLeast"/>
        </w:trPr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Степен ризика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Низак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Средњи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Висок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Број бодова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55-60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49-54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39-48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≤ </w:t>
            </w:r>
            <w:r>
              <w:rPr>
                <w:rFonts w:ascii="Times New Roman" w:hAnsi="Times New Roman"/>
                <w:w w:val="90"/>
                <w:lang w:val="sr-RS"/>
              </w:rPr>
              <w:t xml:space="preserve">38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09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6"/>
        <w:gridCol w:w="1980"/>
        <w:gridCol w:w="2701"/>
      </w:tblGrid>
      <w:tr>
        <w:trPr>
          <w:trHeight w:val="288" w:hRule="atLeast"/>
          <w:cantSplit w:val="true"/>
        </w:trPr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низак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1062_1449944966"/>
            <w:bookmarkStart w:id="5" w:name="__Fieldmark__1717_591037240"/>
            <w:bookmarkStart w:id="6" w:name="__Fieldmark__1062_1449944966"/>
            <w:bookmarkStart w:id="7" w:name="__Fieldmark__1062_1449944966"/>
            <w:bookmarkEnd w:id="5"/>
            <w:bookmarkEnd w:id="7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  <w:cantSplit w:val="true"/>
        </w:trPr>
        <w:tc>
          <w:tcPr>
            <w:tcW w:w="5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средњи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1071_1449944966"/>
            <w:bookmarkStart w:id="9" w:name="__Fieldmark__1721_591037240"/>
            <w:bookmarkStart w:id="10" w:name="__Fieldmark__1071_1449944966"/>
            <w:bookmarkStart w:id="11" w:name="__Fieldmark__1071_1449944966"/>
            <w:bookmarkEnd w:id="9"/>
            <w:bookmarkEnd w:id="11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  <w:cantSplit w:val="true"/>
        </w:trPr>
        <w:tc>
          <w:tcPr>
            <w:tcW w:w="5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висок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1080_1449944966"/>
            <w:bookmarkStart w:id="13" w:name="__Fieldmark__1725_591037240"/>
            <w:bookmarkStart w:id="14" w:name="__Fieldmark__1080_1449944966"/>
            <w:bookmarkStart w:id="15" w:name="__Fieldmark__1080_1449944966"/>
            <w:bookmarkEnd w:id="13"/>
            <w:bookmarkEnd w:id="15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  <w:cantSplit w:val="true"/>
        </w:trPr>
        <w:tc>
          <w:tcPr>
            <w:tcW w:w="5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критичан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1089_1449944966"/>
            <w:bookmarkStart w:id="17" w:name="__Fieldmark__1729_591037240"/>
            <w:bookmarkStart w:id="18" w:name="__Fieldmark__1089_1449944966"/>
            <w:bookmarkStart w:id="19" w:name="__Fieldmark__1089_1449944966"/>
            <w:bookmarkEnd w:id="17"/>
            <w:bookmarkEnd w:id="19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206" w:type="dxa"/>
        <w:jc w:val="left"/>
        <w:tblInd w:w="-47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5"/>
        <w:gridCol w:w="3539"/>
        <w:gridCol w:w="3402"/>
      </w:tblGrid>
      <w:tr>
        <w:trPr/>
        <w:tc>
          <w:tcPr>
            <w:tcW w:w="680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102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ascii="Times New Roman" w:hAnsi="Times New Roman"/>
      </w:rPr>
      <w:t xml:space="preserve">Страна </w:t>
    </w:r>
    <w:r>
      <w:rPr>
        <w:rFonts w:ascii="Times New Roman" w:hAnsi="Times New Roman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8"/>
      <w:gridCol w:w="6842"/>
      <w:gridCol w:w="2700"/>
    </w:tblGrid>
    <w:tr>
      <w:trPr>
        <w:trHeight w:val="1088" w:hRule="atLeast"/>
      </w:trPr>
      <w:tc>
        <w:tcPr>
          <w:tcW w:w="988" w:type="dxa"/>
          <w:tcBorders/>
          <w:shd w:color="auto"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right="0" w:hanging="0"/>
            <w:rPr/>
          </w:pPr>
          <w:r>
            <w:rPr/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column">
                  <wp:posOffset>6350</wp:posOffset>
                </wp:positionH>
                <wp:positionV relativeFrom="paragraph">
                  <wp:posOffset>64770</wp:posOffset>
                </wp:positionV>
                <wp:extent cx="531495" cy="626745"/>
                <wp:effectExtent l="0" t="0" r="0" b="0"/>
                <wp:wrapNone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626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/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 </w:t>
          </w:r>
          <w:r>
            <w:rPr>
              <w:rFonts w:eastAsia="Times New Roman" w:cs="Times New Roman" w:ascii="Times New Roman" w:hAnsi="Times New Roman"/>
              <w:sz w:val="24"/>
              <w:szCs w:val="24"/>
              <w:lang w:val="sr-CS"/>
            </w:rPr>
            <w:t>Панчево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>
              <w:rFonts w:ascii="Times New Roman" w:hAnsi="Times New Roman" w:eastAsia="Times New Roman" w:cs="Times New Roman"/>
              <w:sz w:val="24"/>
              <w:szCs w:val="24"/>
              <w:lang w:val="sr-R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Градска управа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 w:val="false"/>
              <w:b w:val="false"/>
              <w:bCs w:val="false"/>
              <w:sz w:val="24"/>
              <w:szCs w:val="24"/>
              <w:lang w:val="sr-CS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Секретаријат за инспекцијске послове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Одељење за друге инспекцијске послове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ru-RU"/>
            </w:rPr>
            <w:t xml:space="preserve"> </w:t>
          </w:r>
          <w:r>
            <w:rPr>
              <w:rFonts w:eastAsia="Times New Roman" w:ascii="Times New Roman" w:hAnsi="Times New Roman"/>
              <w:b/>
              <w:sz w:val="24"/>
              <w:szCs w:val="24"/>
              <w:lang w:val="ru-RU"/>
            </w:rPr>
            <w:t xml:space="preserve"> </w:t>
          </w:r>
        </w:p>
      </w:tc>
      <w:tc>
        <w:tcPr>
          <w:tcW w:w="2700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/>
          </w:pP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 xml:space="preserve">               </w:t>
          </w: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>Ознака: КЛ ОТП 0</w:t>
          </w:r>
          <w:r>
            <w:rPr>
              <w:rFonts w:eastAsia="Times New Roman" w:ascii="Times New Roman" w:hAnsi="Times New Roman"/>
              <w:sz w:val="20"/>
              <w:szCs w:val="20"/>
              <w:lang w:val="sr-RS"/>
            </w:rPr>
            <w:t>6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0" w:hanging="360"/>
      </w:pPr>
    </w:lvl>
    <w:lvl w:ilvl="7">
      <w:start w:val="1"/>
      <w:numFmt w:val="lowerLetter"/>
      <w:lvlText w:val="%8."/>
      <w:lvlJc w:val="left"/>
      <w:pPr>
        <w:ind w:left="0" w:hanging="360"/>
      </w:pPr>
    </w:lvl>
    <w:lvl w:ilvl="8">
      <w:start w:val="1"/>
      <w:numFmt w:val="lowerRoman"/>
      <w:lvlText w:val="%9."/>
      <w:lvlJc w:val="right"/>
      <w:pPr>
        <w:ind w:left="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3ca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03cab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03cab"/>
    <w:rPr>
      <w:rFonts w:ascii="Calibri" w:hAnsi="Calibri" w:eastAsia="Calibri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27c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03ca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2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A339-A0AE-47C3-B429-5ACE4960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LibreOffice/5.0.6.3$Windows_x86 LibreOffice_project/490fc03b25318460cfc54456516ea2519c11d1aa</Application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2015-10-31T06:10:00Z</dcterms:created>
  <dc:creator>Jelena Stankovic</dc:creator>
  <dc:language>sr-Latn-CS</dc:language>
  <dcterms:modified xsi:type="dcterms:W3CDTF">2017-02-01T09:49:12Z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