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A" w:rsidRPr="00BE35AD" w:rsidRDefault="00F717FA" w:rsidP="00F717FA">
      <w:pPr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BE35AD">
        <w:rPr>
          <w:rFonts w:ascii="Times New Roman" w:hAnsi="Times New Roman" w:cs="Times New Roman"/>
          <w:sz w:val="22"/>
          <w:szCs w:val="22"/>
        </w:rPr>
        <w:t>На основу члана 32. и 66. Закона о локалној самоуправи („Службени гласник РС“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Pr="00BE35AD">
        <w:rPr>
          <w:rFonts w:ascii="Times New Roman" w:hAnsi="Times New Roman" w:cs="Times New Roman"/>
          <w:sz w:val="22"/>
          <w:szCs w:val="22"/>
        </w:rPr>
        <w:t xml:space="preserve"> 129/07 и 83/2014 – др.закон), члана 90.став 3. Закона о планирању и изградњи („Сл.гласник РС“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Pr="00BE35AD">
        <w:rPr>
          <w:rFonts w:ascii="Times New Roman" w:hAnsi="Times New Roman" w:cs="Times New Roman"/>
          <w:sz w:val="22"/>
          <w:szCs w:val="22"/>
        </w:rPr>
        <w:t xml:space="preserve"> 72/09, 81/09-исправка, 64/10-УС, 24/11, 121/12, 42/13-УС, 50/13-УС, 98/13-УС, 132/14 и 145/14)</w:t>
      </w:r>
      <w:r w:rsidRPr="00BE35A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E35AD">
        <w:rPr>
          <w:rFonts w:ascii="Times New Roman" w:hAnsi="Times New Roman" w:cs="Times New Roman"/>
          <w:sz w:val="22"/>
          <w:szCs w:val="22"/>
        </w:rPr>
        <w:t xml:space="preserve"> чланова 6. и 7. Закона о финансирању локалне самоураве („Службени гласник РС“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Pr="00BE35AD">
        <w:rPr>
          <w:rFonts w:ascii="Times New Roman" w:hAnsi="Times New Roman" w:cs="Times New Roman"/>
          <w:sz w:val="22"/>
          <w:szCs w:val="22"/>
        </w:rPr>
        <w:t xml:space="preserve"> 62/06, 47/11, 93/12, 99/13-усклађени дин.изн.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BE35AD">
        <w:rPr>
          <w:rFonts w:ascii="Times New Roman" w:hAnsi="Times New Roman" w:cs="Times New Roman"/>
          <w:sz w:val="22"/>
          <w:szCs w:val="22"/>
        </w:rPr>
        <w:t xml:space="preserve"> 125/14-усклађени дин.изн.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 xml:space="preserve"> и 95/15</w:t>
      </w:r>
      <w:r w:rsidRPr="00BE35AD">
        <w:rPr>
          <w:rFonts w:ascii="Times New Roman" w:hAnsi="Times New Roman" w:cs="Times New Roman"/>
          <w:sz w:val="22"/>
          <w:szCs w:val="22"/>
        </w:rPr>
        <w:t>-усклађени дин.изн.), члана 26.став 1 тачка 1. Закона о јавној својини („Сл.гласник РС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“,</w:t>
      </w:r>
      <w:r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Pr="00BE35AD">
        <w:rPr>
          <w:rFonts w:ascii="Times New Roman" w:hAnsi="Times New Roman" w:cs="Times New Roman"/>
          <w:sz w:val="22"/>
          <w:szCs w:val="22"/>
        </w:rPr>
        <w:t xml:space="preserve"> 72/11,  88/13  и 105/14)  и члана 39. и 98.ст.1. Статута града Панчева („Службени лист града Панчева“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, број 25/15</w:t>
      </w:r>
      <w:r w:rsidRPr="00BE35AD">
        <w:rPr>
          <w:rFonts w:ascii="Times New Roman" w:hAnsi="Times New Roman" w:cs="Times New Roman"/>
          <w:sz w:val="22"/>
          <w:szCs w:val="22"/>
        </w:rPr>
        <w:t>- пречишћен текст</w:t>
      </w:r>
      <w:r w:rsidR="000A1191">
        <w:rPr>
          <w:rFonts w:ascii="Times New Roman" w:hAnsi="Times New Roman" w:cs="Times New Roman"/>
          <w:sz w:val="22"/>
          <w:szCs w:val="22"/>
        </w:rPr>
        <w:t xml:space="preserve"> </w:t>
      </w:r>
      <w:r w:rsidR="00095BE3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="000A1191">
        <w:rPr>
          <w:rFonts w:ascii="Times New Roman" w:hAnsi="Times New Roman" w:cs="Times New Roman"/>
          <w:sz w:val="22"/>
          <w:szCs w:val="22"/>
        </w:rPr>
        <w:t xml:space="preserve"> 12/16</w:t>
      </w:r>
      <w:r w:rsidRPr="00BE35AD">
        <w:rPr>
          <w:rFonts w:ascii="Times New Roman" w:hAnsi="Times New Roman" w:cs="Times New Roman"/>
          <w:sz w:val="22"/>
          <w:szCs w:val="22"/>
        </w:rPr>
        <w:t xml:space="preserve"> ), Скупштина града Панчева, на седници одржаној дана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</w:t>
      </w:r>
      <w:r w:rsidRPr="00BE35AD">
        <w:rPr>
          <w:rFonts w:ascii="Times New Roman" w:hAnsi="Times New Roman" w:cs="Times New Roman"/>
          <w:sz w:val="22"/>
          <w:szCs w:val="22"/>
        </w:rPr>
        <w:t xml:space="preserve"> </w:t>
      </w:r>
      <w:r w:rsidR="000A1191">
        <w:rPr>
          <w:rFonts w:ascii="Times New Roman" w:hAnsi="Times New Roman" w:cs="Times New Roman"/>
          <w:sz w:val="22"/>
          <w:szCs w:val="22"/>
        </w:rPr>
        <w:t>2016</w:t>
      </w:r>
      <w:r w:rsidRPr="00BE35AD">
        <w:rPr>
          <w:rFonts w:ascii="Times New Roman" w:hAnsi="Times New Roman" w:cs="Times New Roman"/>
          <w:sz w:val="22"/>
          <w:szCs w:val="22"/>
        </w:rPr>
        <w:t>.године, донела је</w:t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ОДЛУКУ </w:t>
      </w: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ИЗМЕНАМА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ОДЛУКЕ О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ДАВАЊУ НА КОРИШЋЕЊЕ ЗЕМЉИШТА </w:t>
      </w: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ЗА ПРИВРЕМЕНО </w:t>
      </w:r>
      <w:r w:rsidRPr="00BE35AD">
        <w:rPr>
          <w:rFonts w:ascii="Times New Roman" w:hAnsi="Times New Roman" w:cs="Times New Roman"/>
          <w:b/>
          <w:bCs/>
          <w:sz w:val="22"/>
          <w:szCs w:val="22"/>
        </w:rPr>
        <w:t>ПОСТАВЉАЊЕ МОНТАЖНИХ ГАРАЖА</w:t>
      </w:r>
    </w:p>
    <w:p w:rsidR="00F717FA" w:rsidRPr="00BE35AD" w:rsidRDefault="00F717FA" w:rsidP="00F717FA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rPr>
          <w:rFonts w:ascii="Times New Roman" w:hAnsi="Times New Roman" w:cs="Times New Roman"/>
          <w:sz w:val="22"/>
          <w:szCs w:val="22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sz w:val="22"/>
          <w:szCs w:val="22"/>
          <w:lang w:val="sr-Latn-RS"/>
        </w:rPr>
        <w:t>I</w:t>
      </w: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F717FA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>У Одлуци о давању на коришћење земљишта за привремено постављање монтажних гаража („</w:t>
      </w:r>
      <w:r w:rsidR="000A1191">
        <w:rPr>
          <w:rFonts w:ascii="Times New Roman" w:hAnsi="Times New Roman" w:cs="Times New Roman"/>
          <w:sz w:val="22"/>
          <w:szCs w:val="22"/>
          <w:lang w:val="sr-Cyrl-RS"/>
        </w:rPr>
        <w:t xml:space="preserve">Сл. лист града Панчева“, број </w:t>
      </w:r>
      <w:r w:rsidR="00095BE3">
        <w:rPr>
          <w:rFonts w:ascii="Times New Roman" w:hAnsi="Times New Roman" w:cs="Times New Roman"/>
          <w:sz w:val="22"/>
          <w:szCs w:val="22"/>
          <w:lang w:val="sr-Cyrl-RS"/>
        </w:rPr>
        <w:t xml:space="preserve">28/15, </w:t>
      </w:r>
      <w:r w:rsidR="000A1191">
        <w:rPr>
          <w:rFonts w:ascii="Times New Roman" w:hAnsi="Times New Roman" w:cs="Times New Roman"/>
          <w:sz w:val="22"/>
          <w:szCs w:val="22"/>
          <w:lang w:val="sr-Latn-RS"/>
        </w:rPr>
        <w:t>38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/15</w:t>
      </w:r>
      <w:r w:rsidR="00095BE3">
        <w:rPr>
          <w:rFonts w:ascii="Times New Roman" w:hAnsi="Times New Roman" w:cs="Times New Roman"/>
          <w:sz w:val="22"/>
          <w:szCs w:val="22"/>
          <w:lang w:val="sr-Cyrl-RS"/>
        </w:rPr>
        <w:t>, 4/16, 7/16, 9/16 и 14/16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) члан 11. мења се и гласи:</w:t>
      </w:r>
    </w:p>
    <w:p w:rsidR="00863453" w:rsidRPr="00BE35AD" w:rsidRDefault="00863453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 xml:space="preserve">„Члан 11. </w:t>
      </w: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>Месечни приход од коришћења земљишта за постављање монтажне гараже по гаражном месту, по зонама износи:</w:t>
      </w:r>
    </w:p>
    <w:p w:rsidR="00F717FA" w:rsidRPr="00BE35AD" w:rsidRDefault="00F717FA" w:rsidP="00F717F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717FA" w:rsidRPr="00863453" w:rsidRDefault="00863453" w:rsidP="00F717FA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Зона   </w:t>
      </w:r>
      <w:r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       </w:t>
      </w:r>
      <w:r w:rsidR="00F717FA" w:rsidRPr="00BE35AD">
        <w:rPr>
          <w:rFonts w:ascii="Times New Roman" w:hAnsi="Times New Roman" w:cs="Times New Roman"/>
          <w:sz w:val="22"/>
          <w:szCs w:val="22"/>
          <w:lang w:val="sr-Cyrl-CS"/>
        </w:rPr>
        <w:t>Цена/динара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(без ПДВ)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>_____________________________________________________________________________________</w:t>
      </w:r>
    </w:p>
    <w:p w:rsidR="00F717FA" w:rsidRPr="00BE35AD" w:rsidRDefault="00F717FA" w:rsidP="00F717FA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>Прва</w:t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095BE3">
        <w:rPr>
          <w:rFonts w:ascii="Times New Roman" w:hAnsi="Times New Roman" w:cs="Times New Roman"/>
          <w:sz w:val="22"/>
          <w:szCs w:val="22"/>
          <w:lang w:val="sr-Cyrl-CS"/>
        </w:rPr>
        <w:t>984,82</w:t>
      </w:r>
    </w:p>
    <w:p w:rsidR="00F717FA" w:rsidRPr="00BE35AD" w:rsidRDefault="00F717FA" w:rsidP="00F717FA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360"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>Друга</w:t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095BE3">
        <w:rPr>
          <w:rFonts w:ascii="Times New Roman" w:hAnsi="Times New Roman" w:cs="Times New Roman"/>
          <w:sz w:val="22"/>
          <w:szCs w:val="22"/>
          <w:lang w:val="sr-Cyrl-CS"/>
        </w:rPr>
        <w:t>787,44</w:t>
      </w:r>
    </w:p>
    <w:p w:rsidR="00F717FA" w:rsidRPr="00BE35AD" w:rsidRDefault="00F717FA" w:rsidP="00F717F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>Трећа</w:t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095BE3">
        <w:rPr>
          <w:rFonts w:ascii="Times New Roman" w:hAnsi="Times New Roman" w:cs="Times New Roman"/>
          <w:sz w:val="22"/>
          <w:szCs w:val="22"/>
          <w:lang w:val="sr-Cyrl-CS"/>
        </w:rPr>
        <w:t>590,07</w:t>
      </w:r>
    </w:p>
    <w:p w:rsidR="00F717FA" w:rsidRDefault="00F717FA" w:rsidP="00F717FA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>„</w:t>
      </w:r>
    </w:p>
    <w:p w:rsidR="00095BE3" w:rsidRPr="00BE35AD" w:rsidRDefault="00095BE3" w:rsidP="00F717FA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sz w:val="22"/>
          <w:szCs w:val="22"/>
          <w:lang w:val="sr-Latn-RS"/>
        </w:rPr>
        <w:t>II</w:t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F717FA" w:rsidRPr="00BE35AD" w:rsidRDefault="00F717FA" w:rsidP="00F717FA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Ова одлука ступа на снагу наредног дана од дана објављивања у „Службеном листу града Панчева“, а пр</w:t>
      </w:r>
      <w:r w:rsidR="00095BE3">
        <w:rPr>
          <w:rFonts w:ascii="Times New Roman" w:hAnsi="Times New Roman" w:cs="Times New Roman"/>
          <w:sz w:val="22"/>
          <w:szCs w:val="22"/>
          <w:lang w:val="sr-Cyrl-RS"/>
        </w:rPr>
        <w:t>имењиваће се од 01. јануара 2017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. године.</w:t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95BE3" w:rsidRDefault="00095BE3" w:rsidP="00F717F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F1317" w:rsidRDefault="001F1317" w:rsidP="00F717F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F717FA" w:rsidRPr="00BE35AD" w:rsidRDefault="00F717FA" w:rsidP="00F717F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 w:rsidR="00F717FA" w:rsidRPr="00BE35AD" w:rsidRDefault="00F717FA" w:rsidP="00F717FA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>АУТОНОМНА ПОКРАЈИНА ВОЈВОДИНА</w:t>
      </w:r>
    </w:p>
    <w:p w:rsidR="00F717FA" w:rsidRPr="00BE35AD" w:rsidRDefault="00F717FA" w:rsidP="00F717FA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ГРАД ПАНЧЕВО                                                            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</w:t>
      </w:r>
      <w:r w:rsidRPr="00BE35AD">
        <w:rPr>
          <w:rFonts w:ascii="Times New Roman" w:hAnsi="Times New Roman" w:cs="Times New Roman"/>
          <w:b/>
          <w:bCs/>
          <w:sz w:val="22"/>
          <w:szCs w:val="22"/>
        </w:rPr>
        <w:t>ПРЕДСЕДНИК СКУПШТИНЕ</w:t>
      </w:r>
    </w:p>
    <w:p w:rsidR="00F717FA" w:rsidRPr="00BE35AD" w:rsidRDefault="00F717FA" w:rsidP="00F717FA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СКУПШТИНА ГРАДА </w:t>
      </w:r>
    </w:p>
    <w:p w:rsidR="00F717FA" w:rsidRPr="00BE35AD" w:rsidRDefault="00F717FA" w:rsidP="00F717F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Број:                                                                         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       Тигран Киш</w:t>
      </w:r>
    </w:p>
    <w:p w:rsidR="00095BE3" w:rsidRDefault="00F717FA" w:rsidP="00F717F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Панчево, </w:t>
      </w:r>
    </w:p>
    <w:p w:rsidR="00863453" w:rsidRPr="00095BE3" w:rsidRDefault="00863453" w:rsidP="00F717F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F717FA" w:rsidRPr="00BE35AD" w:rsidRDefault="00F717FA" w:rsidP="00F717F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</w:pP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  <w:lastRenderedPageBreak/>
        <w:t>ОБРАЗЛОЖЕЊЕ</w:t>
      </w: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Чланом 6. Закона о финансирању локалне самоуправе („Службени гласник Републике Србије“, број 62/06, 47/11, 93/12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Latn-CS" w:eastAsia="en-US" w:bidi="ar-SA"/>
        </w:rPr>
        <w:t xml:space="preserve">, 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99/13 - усклађени дин.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износи,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Latn-CS" w:eastAsia="en-US" w:bidi="ar-SA"/>
        </w:rPr>
        <w:t>125/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RS" w:eastAsia="en-US" w:bidi="ar-SA"/>
        </w:rPr>
        <w:t xml:space="preserve">14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– усклађени дин. изн. и 95/15 – усклађени дин. изн.) прописано је да јединици локалне самоуправе припадају изворни приходи остварени на њеној територији, а један од тих прихода су и приходи од давања у закуп, односно на коришћење непокретности и покретних ствари у својини јединице локалне самоуправе, а чланом 7. наведеног закона предвиђено је да се начин и мерила за одређивање висине локалних такси и накнада утврђују одлуком скупштине јединице локалне самоуправе, у скаду са законом</w:t>
      </w:r>
      <w:r w:rsidRPr="00BE35A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sr-Cyrl-CS" w:eastAsia="en-US" w:bidi="ar-SA"/>
        </w:rPr>
        <w:t xml:space="preserve">. 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Taкође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 xml:space="preserve"> je o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дредбом члана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 xml:space="preserve"> 7. 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наведеног зaкoнa прописано да се одлука може мењати највише једанпут годишње, и то у поступку утврђивања буџета јединице локалне самоуправе за наредну годину.</w:t>
      </w: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Предложене цене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коришћења земљишта за постављање монтажне гараже, по гаражном месту, по зонама,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више су у односу на 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претходну годину за 2,8%, исказане су без ПДВ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 и у складу су са Упутством за припрему Одлуке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о буџету локалне власти за 2017. годину и пројекцијама за 2018. и 2019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. годину, које је 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донео Министар финансија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и са чла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ном 9. Закона о порезу на додат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у вредност („Сл. Гласник РС“, број 84/04, 86/04 – испр., 61/05, 61/07, 93/12, 108/13, 6/14 – усклађени дин. изн., 68/14 – др. закон, 142/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14, 5/15 – усклађени дин. изн.,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83/15</w:t>
      </w:r>
      <w:r w:rsidR="00095BE3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и 5/16 - усклађени дин. изн.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).</w:t>
      </w: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Предложене цене од коришћења земљишта за постављање монтажне гараже по гаражном месту, по зонама: </w:t>
      </w: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2861"/>
        <w:gridCol w:w="2841"/>
        <w:gridCol w:w="2370"/>
      </w:tblGrid>
      <w:tr w:rsidR="00F717FA" w:rsidRPr="00BE35AD" w:rsidTr="00CD66EC">
        <w:tc>
          <w:tcPr>
            <w:tcW w:w="1431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Зона</w:t>
            </w:r>
          </w:p>
        </w:tc>
        <w:tc>
          <w:tcPr>
            <w:tcW w:w="2948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Важећа цена/динара</w:t>
            </w:r>
          </w:p>
          <w:p w:rsidR="00F717FA" w:rsidRPr="00BE35AD" w:rsidRDefault="00D4135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(без ПДВ)</w:t>
            </w:r>
            <w:bookmarkStart w:id="0" w:name="_GoBack"/>
            <w:bookmarkEnd w:id="0"/>
          </w:p>
        </w:tc>
        <w:tc>
          <w:tcPr>
            <w:tcW w:w="2924" w:type="dxa"/>
          </w:tcPr>
          <w:p w:rsidR="00F717FA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Предложена Цена/динара</w:t>
            </w:r>
          </w:p>
          <w:p w:rsidR="00D41353" w:rsidRPr="00BE35AD" w:rsidRDefault="00D4135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(без ПДВ)</w:t>
            </w:r>
          </w:p>
        </w:tc>
        <w:tc>
          <w:tcPr>
            <w:tcW w:w="2443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% повећања</w:t>
            </w:r>
          </w:p>
        </w:tc>
      </w:tr>
      <w:tr w:rsidR="00F717FA" w:rsidRPr="00BE35AD" w:rsidTr="00CD66EC">
        <w:tc>
          <w:tcPr>
            <w:tcW w:w="1431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</w:pPr>
          </w:p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Прва</w:t>
            </w:r>
          </w:p>
        </w:tc>
        <w:tc>
          <w:tcPr>
            <w:tcW w:w="2948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958,00</w:t>
            </w:r>
          </w:p>
        </w:tc>
        <w:tc>
          <w:tcPr>
            <w:tcW w:w="2924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1F1317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984,82</w:t>
            </w:r>
          </w:p>
        </w:tc>
        <w:tc>
          <w:tcPr>
            <w:tcW w:w="2443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2,8</w:t>
            </w:r>
          </w:p>
        </w:tc>
      </w:tr>
      <w:tr w:rsidR="00F717FA" w:rsidRPr="00BE35AD" w:rsidTr="00CD66EC">
        <w:tc>
          <w:tcPr>
            <w:tcW w:w="1431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</w:pPr>
          </w:p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Друга</w:t>
            </w:r>
          </w:p>
        </w:tc>
        <w:tc>
          <w:tcPr>
            <w:tcW w:w="2948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766,00</w:t>
            </w:r>
          </w:p>
        </w:tc>
        <w:tc>
          <w:tcPr>
            <w:tcW w:w="2924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1F1317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787,44</w:t>
            </w:r>
          </w:p>
        </w:tc>
        <w:tc>
          <w:tcPr>
            <w:tcW w:w="2443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2,8</w:t>
            </w:r>
          </w:p>
        </w:tc>
      </w:tr>
      <w:tr w:rsidR="00F717FA" w:rsidRPr="00BE35AD" w:rsidTr="00CD66EC">
        <w:tc>
          <w:tcPr>
            <w:tcW w:w="1431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</w:pPr>
          </w:p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eastAsia="en-US" w:bidi="ar-SA"/>
              </w:rPr>
              <w:t>Трећа</w:t>
            </w:r>
          </w:p>
        </w:tc>
        <w:tc>
          <w:tcPr>
            <w:tcW w:w="2948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 w:rsidRPr="00BE35A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574,00</w:t>
            </w:r>
          </w:p>
        </w:tc>
        <w:tc>
          <w:tcPr>
            <w:tcW w:w="2924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1F1317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590,07</w:t>
            </w:r>
          </w:p>
        </w:tc>
        <w:tc>
          <w:tcPr>
            <w:tcW w:w="2443" w:type="dxa"/>
          </w:tcPr>
          <w:p w:rsidR="00F717FA" w:rsidRPr="00BE35AD" w:rsidRDefault="00F717FA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</w:p>
          <w:p w:rsidR="00F717FA" w:rsidRPr="00BE35AD" w:rsidRDefault="00095BE3" w:rsidP="00CD66E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CS" w:bidi="ar-SA"/>
              </w:rPr>
              <w:t>2,8</w:t>
            </w:r>
          </w:p>
        </w:tc>
      </w:tr>
    </w:tbl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p w:rsidR="00F717FA" w:rsidRPr="00BE35AD" w:rsidRDefault="00F717FA" w:rsidP="00F717FA">
      <w:pPr>
        <w:jc w:val="both"/>
        <w:rPr>
          <w:rFonts w:ascii="Times New Roman" w:eastAsia="LJEVFX+TimesNewRomanPSMT" w:hAnsi="Times New Roman" w:cs="Times New Roman"/>
          <w:bCs/>
          <w:sz w:val="22"/>
          <w:szCs w:val="22"/>
          <w:lang w:val="sr-Latn-RS" w:eastAsia="en-US"/>
        </w:rPr>
      </w:pPr>
      <w:r w:rsidRPr="00BE35AD">
        <w:rPr>
          <w:rFonts w:ascii="Times New Roman" w:eastAsia="LJEVFX+TimesNewRomanPSMT" w:hAnsi="Times New Roman" w:cs="Times New Roman"/>
          <w:bCs/>
          <w:sz w:val="22"/>
          <w:szCs w:val="22"/>
          <w:lang w:val="ru-RU" w:eastAsia="en-US"/>
        </w:rPr>
        <w:tab/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 xml:space="preserve">На основу свега наведеног, предлаже се </w:t>
      </w:r>
      <w:r w:rsidRPr="00BE35A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Градском већу </w:t>
      </w:r>
      <w:r w:rsidR="00095BE3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града Панчева </w:t>
      </w:r>
      <w:r w:rsidRPr="00BE35A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да  утврди </w:t>
      </w:r>
      <w:r w:rsidRPr="00BE35AD">
        <w:rPr>
          <w:rFonts w:ascii="Times New Roman" w:hAnsi="Times New Roman" w:cs="Times New Roman"/>
          <w:sz w:val="22"/>
          <w:szCs w:val="22"/>
          <w:lang w:val="sr-Cyrl-CS"/>
        </w:rPr>
        <w:t xml:space="preserve">Предлог </w:t>
      </w:r>
      <w:r w:rsidRPr="00BE35AD">
        <w:rPr>
          <w:rStyle w:val="Hyperlink"/>
          <w:rFonts w:ascii="Times New Roman" w:eastAsia="LJEVFX+TimesNewRomanPSMT" w:hAnsi="Times New Roman" w:cs="Times New Roman"/>
          <w:bCs/>
          <w:color w:val="auto"/>
          <w:sz w:val="22"/>
          <w:szCs w:val="22"/>
          <w:u w:val="none"/>
          <w:lang w:val="ru-RU" w:eastAsia="en-US"/>
        </w:rPr>
        <w:t>одлуке о</w:t>
      </w:r>
      <w:r w:rsidRPr="00BE35AD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Cyrl-CS"/>
        </w:rPr>
        <w:t xml:space="preserve"> </w:t>
      </w:r>
      <w:r w:rsidRPr="00BE35AD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Cyrl-RS"/>
        </w:rPr>
        <w:t>изменама</w:t>
      </w:r>
      <w:r w:rsidRPr="00BE35AD">
        <w:rPr>
          <w:rStyle w:val="Hyperlink"/>
          <w:rFonts w:ascii="Times New Roman" w:eastAsia="LJEVFX+TimesNewRomanPSMT" w:hAnsi="Times New Roman" w:cs="Times New Roman"/>
          <w:b/>
          <w:color w:val="auto"/>
          <w:sz w:val="22"/>
          <w:szCs w:val="22"/>
          <w:u w:val="none"/>
          <w:lang w:val="sr-Cyrl-RS"/>
        </w:rPr>
        <w:t xml:space="preserve"> </w:t>
      </w:r>
      <w:r w:rsidRPr="00BE35AD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Cyrl-RS"/>
        </w:rPr>
        <w:t xml:space="preserve">Одлуке о </w:t>
      </w:r>
      <w:r w:rsidRPr="00BE35AD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</w:rPr>
        <w:t>давању на коришћење земљишта за привремено</w:t>
      </w:r>
      <w:r w:rsidRPr="00BE35AD">
        <w:rPr>
          <w:rStyle w:val="Hyperlink"/>
          <w:rFonts w:ascii="Times New Roman" w:eastAsia="LJEVFX+TimesNewRomanPSMT" w:hAnsi="Times New Roman" w:cs="Times New Roman"/>
          <w:b/>
          <w:color w:val="auto"/>
          <w:sz w:val="22"/>
          <w:szCs w:val="22"/>
          <w:u w:val="none"/>
        </w:rPr>
        <w:t xml:space="preserve"> </w:t>
      </w:r>
      <w:r w:rsidRPr="00BE35AD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</w:rPr>
        <w:t>постављање монтажних гаража</w:t>
      </w:r>
      <w:r w:rsidRPr="00BE35AD">
        <w:rPr>
          <w:rFonts w:ascii="Times New Roman" w:hAnsi="Times New Roman" w:cs="Times New Roman"/>
          <w:bCs/>
          <w:sz w:val="22"/>
          <w:szCs w:val="22"/>
          <w:lang w:val="ru-RU" w:eastAsia="en-US"/>
        </w:rPr>
        <w:t xml:space="preserve">, </w:t>
      </w:r>
      <w:r w:rsidR="00095BE3">
        <w:rPr>
          <w:rFonts w:ascii="Times New Roman" w:hAnsi="Times New Roman" w:cs="Times New Roman"/>
          <w:sz w:val="22"/>
          <w:szCs w:val="22"/>
          <w:lang w:val="sr-Cyrl-CS" w:eastAsia="en-US"/>
        </w:rPr>
        <w:t>ради  упућивања Скупштини</w:t>
      </w:r>
      <w:r w:rsidRPr="00BE35AD">
        <w:rPr>
          <w:rFonts w:ascii="Times New Roman" w:hAnsi="Times New Roman" w:cs="Times New Roman"/>
          <w:sz w:val="22"/>
          <w:szCs w:val="22"/>
          <w:lang w:val="sr-Cyrl-CS" w:eastAsia="en-US"/>
        </w:rPr>
        <w:t xml:space="preserve"> града Панчева на  разматрање и доношење.</w:t>
      </w:r>
    </w:p>
    <w:p w:rsidR="00F717FA" w:rsidRPr="00BE35AD" w:rsidRDefault="00F717FA" w:rsidP="00F717F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Latn-RS" w:eastAsia="en-US" w:bidi="ar-SA"/>
        </w:rPr>
      </w:pPr>
    </w:p>
    <w:p w:rsidR="00F717FA" w:rsidRPr="00BE35AD" w:rsidRDefault="00F717FA" w:rsidP="00F717F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RS" w:eastAsia="en-US" w:bidi="ar-SA"/>
        </w:rPr>
      </w:pPr>
    </w:p>
    <w:p w:rsidR="00F717FA" w:rsidRPr="00BE35AD" w:rsidRDefault="00F717FA" w:rsidP="00F717FA">
      <w:pPr>
        <w:widowControl/>
        <w:suppressAutoHyphens w:val="0"/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Latn-RS" w:eastAsia="en-US"/>
        </w:rPr>
      </w:pP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</w:p>
    <w:p w:rsidR="00F717FA" w:rsidRPr="00BE35AD" w:rsidRDefault="00F717FA" w:rsidP="00F717FA">
      <w:pPr>
        <w:pStyle w:val="ListParagraph"/>
        <w:spacing w:after="0"/>
        <w:ind w:left="0"/>
        <w:jc w:val="both"/>
        <w:rPr>
          <w:lang w:val="sr-Cyrl-RS"/>
        </w:rPr>
      </w:pPr>
    </w:p>
    <w:p w:rsidR="0013723B" w:rsidRDefault="0013723B"/>
    <w:sectPr w:rsidR="0013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JEVFX+TimesNewRomanPSMT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A"/>
    <w:rsid w:val="00003A11"/>
    <w:rsid w:val="00003AC0"/>
    <w:rsid w:val="0000478E"/>
    <w:rsid w:val="000154CA"/>
    <w:rsid w:val="00017600"/>
    <w:rsid w:val="0002778E"/>
    <w:rsid w:val="00027C90"/>
    <w:rsid w:val="00033ABA"/>
    <w:rsid w:val="00041FD0"/>
    <w:rsid w:val="00042310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5BE3"/>
    <w:rsid w:val="00097F55"/>
    <w:rsid w:val="000A1191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2A74"/>
    <w:rsid w:val="001A3963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3529"/>
    <w:rsid w:val="001E6063"/>
    <w:rsid w:val="001E7CD1"/>
    <w:rsid w:val="001F0E2A"/>
    <w:rsid w:val="001F0F36"/>
    <w:rsid w:val="001F1317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6B19"/>
    <w:rsid w:val="002E66A8"/>
    <w:rsid w:val="002F5980"/>
    <w:rsid w:val="002F7B63"/>
    <w:rsid w:val="00304FAE"/>
    <w:rsid w:val="003073C4"/>
    <w:rsid w:val="003142CB"/>
    <w:rsid w:val="00320F1E"/>
    <w:rsid w:val="00322DBC"/>
    <w:rsid w:val="00323212"/>
    <w:rsid w:val="003242BC"/>
    <w:rsid w:val="00333D53"/>
    <w:rsid w:val="0033759D"/>
    <w:rsid w:val="00340C03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6824"/>
    <w:rsid w:val="00421057"/>
    <w:rsid w:val="0042769E"/>
    <w:rsid w:val="00430479"/>
    <w:rsid w:val="004367D2"/>
    <w:rsid w:val="00440882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1433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4B76"/>
    <w:rsid w:val="00714E55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31BED"/>
    <w:rsid w:val="008346B7"/>
    <w:rsid w:val="00836624"/>
    <w:rsid w:val="0084089E"/>
    <w:rsid w:val="00847B7C"/>
    <w:rsid w:val="008555DC"/>
    <w:rsid w:val="00863453"/>
    <w:rsid w:val="008645A1"/>
    <w:rsid w:val="00866F6A"/>
    <w:rsid w:val="0087014C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D3A61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7BFA"/>
    <w:rsid w:val="00961F40"/>
    <w:rsid w:val="009714CE"/>
    <w:rsid w:val="00976CA8"/>
    <w:rsid w:val="00984700"/>
    <w:rsid w:val="00987D50"/>
    <w:rsid w:val="0099584A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7918"/>
    <w:rsid w:val="00AC35C1"/>
    <w:rsid w:val="00AC3857"/>
    <w:rsid w:val="00AC4405"/>
    <w:rsid w:val="00AC726E"/>
    <w:rsid w:val="00AC7695"/>
    <w:rsid w:val="00AC7EE0"/>
    <w:rsid w:val="00AD3525"/>
    <w:rsid w:val="00AD5D65"/>
    <w:rsid w:val="00AE1D80"/>
    <w:rsid w:val="00AF2607"/>
    <w:rsid w:val="00AF4348"/>
    <w:rsid w:val="00B0166A"/>
    <w:rsid w:val="00B13271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1353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7369"/>
    <w:rsid w:val="00F02036"/>
    <w:rsid w:val="00F0574D"/>
    <w:rsid w:val="00F10294"/>
    <w:rsid w:val="00F133BF"/>
    <w:rsid w:val="00F17DCF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5383"/>
    <w:rsid w:val="00F67151"/>
    <w:rsid w:val="00F67463"/>
    <w:rsid w:val="00F717FA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A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17FA"/>
    <w:pPr>
      <w:spacing w:after="200"/>
      <w:ind w:left="720"/>
    </w:pPr>
  </w:style>
  <w:style w:type="character" w:styleId="Hyperlink">
    <w:name w:val="Hyperlink"/>
    <w:rsid w:val="00F717FA"/>
    <w:rPr>
      <w:color w:val="000080"/>
      <w:u w:val="single"/>
    </w:rPr>
  </w:style>
  <w:style w:type="table" w:styleId="TableGrid">
    <w:name w:val="Table Grid"/>
    <w:basedOn w:val="TableNormal"/>
    <w:uiPriority w:val="59"/>
    <w:rsid w:val="00F7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BE3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FA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17FA"/>
    <w:pPr>
      <w:spacing w:after="200"/>
      <w:ind w:left="720"/>
    </w:pPr>
  </w:style>
  <w:style w:type="character" w:styleId="Hyperlink">
    <w:name w:val="Hyperlink"/>
    <w:rsid w:val="00F717FA"/>
    <w:rPr>
      <w:color w:val="000080"/>
      <w:u w:val="single"/>
    </w:rPr>
  </w:style>
  <w:style w:type="table" w:styleId="TableGrid">
    <w:name w:val="Table Grid"/>
    <w:basedOn w:val="TableNormal"/>
    <w:uiPriority w:val="59"/>
    <w:rsid w:val="00F7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BE3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3</cp:revision>
  <cp:lastPrinted>2016-12-06T09:36:00Z</cp:lastPrinted>
  <dcterms:created xsi:type="dcterms:W3CDTF">2016-12-06T09:32:00Z</dcterms:created>
  <dcterms:modified xsi:type="dcterms:W3CDTF">2016-12-06T09:54:00Z</dcterms:modified>
</cp:coreProperties>
</file>