
<file path=[Content_Types].xml><?xml version="1.0" encoding="utf-8"?>
<Types xmlns="http://schemas.openxmlformats.org/package/2006/content-types"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  <w:tab/>
      </w:r>
    </w:p>
    <w:p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p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p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p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p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  <w:t>Идентификациони број листе</w:t>
      </w:r>
    </w:p>
    <w:tbl>
      <w:tblPr>
        <w:tblStyle w:val="TableGrid"/>
        <w:tblW w:w="9020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lastRow="0" w:firstRow="1" w:val="04a0" w:noVBand="1" w:firstColumn="1" w:noHBand="0" w:lastColumn="0"/>
      </w:tblPr>
      <w:tblGrid>
        <w:gridCol w:w="4495"/>
        <w:gridCol w:w="374"/>
        <w:gridCol w:w="375"/>
        <w:gridCol w:w="374"/>
        <w:gridCol w:w="374"/>
        <w:gridCol w:w="375"/>
        <w:gridCol w:w="374"/>
        <w:gridCol w:w="374"/>
        <w:gridCol w:w="375"/>
        <w:gridCol w:w="374"/>
        <w:gridCol w:w="374"/>
        <w:gridCol w:w="377"/>
        <w:gridCol w:w="404"/>
      </w:tblGrid>
      <w:tr>
        <w:trPr/>
        <w:tc>
          <w:tcPr>
            <w:tcW w:w="4495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4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5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4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4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5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4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4" w:type="dxa"/>
            <w:tcBorders>
              <w:top w:val="nil"/>
              <w:left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7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7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7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4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6"/>
                <w:szCs w:val="16"/>
                <w:lang w:val="sr-Latn-RS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  <w:lang w:val="sr-Latn-RS"/>
              </w:rPr>
              <w:t>2</w:t>
            </w:r>
          </w:p>
        </w:tc>
      </w:tr>
    </w:tbl>
    <w:p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tbl>
      <w:tblPr>
        <w:tblStyle w:val="TableGrid"/>
        <w:tblW w:w="901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lastRow="0" w:firstRow="1" w:val="04a0" w:noVBand="1" w:firstColumn="1" w:noHBand="0" w:lastColumn="0"/>
      </w:tblPr>
      <w:tblGrid>
        <w:gridCol w:w="4494"/>
        <w:gridCol w:w="4521"/>
      </w:tblGrid>
      <w:tr>
        <w:trPr/>
        <w:tc>
          <w:tcPr>
            <w:tcW w:w="44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TableContents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sz w:val="21"/>
                <w:szCs w:val="21"/>
              </w:rPr>
              <w:drawing>
                <wp:inline distT="0" distB="101600" distL="0" distR="0">
                  <wp:extent cx="634365" cy="866140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866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TableContents"/>
              <w:snapToGrid w:val="false"/>
              <w:jc w:val="center"/>
              <w:rPr>
                <w:rFonts w:ascii="Times New Roman" w:hAnsi="Times New Roman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bCs/>
                <w:sz w:val="24"/>
                <w:szCs w:val="24"/>
              </w:rPr>
              <w:t>Република Србија</w:t>
            </w:r>
          </w:p>
          <w:p>
            <w:pPr>
              <w:pStyle w:val="TableContents"/>
              <w:jc w:val="center"/>
              <w:rPr>
                <w:rFonts w:ascii="Times New Roman" w:hAnsi="Times New Roman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bCs/>
                <w:sz w:val="24"/>
                <w:szCs w:val="24"/>
              </w:rPr>
              <w:t>Аутономна покрајина Војводина</w:t>
            </w:r>
          </w:p>
          <w:p>
            <w:pPr>
              <w:pStyle w:val="TableContents"/>
              <w:jc w:val="center"/>
              <w:rPr>
                <w:rFonts w:ascii="Times New Roman" w:hAnsi="Times New Roman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bCs/>
                <w:sz w:val="24"/>
                <w:szCs w:val="24"/>
              </w:rPr>
              <w:t>Град Панчево</w:t>
            </w:r>
          </w:p>
          <w:p>
            <w:pPr>
              <w:pStyle w:val="TableContents"/>
              <w:jc w:val="center"/>
              <w:rPr>
                <w:rFonts w:ascii="Times New Roman" w:hAnsi="Times New Roman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bCs/>
                <w:sz w:val="24"/>
                <w:szCs w:val="24"/>
              </w:rPr>
              <w:t xml:space="preserve">Градска управа </w:t>
            </w:r>
          </w:p>
          <w:p>
            <w:pPr>
              <w:pStyle w:val="TableContents"/>
              <w:jc w:val="center"/>
              <w:rPr>
                <w:rFonts w:ascii="Times New Roman" w:hAnsi="Times New Roman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bCs/>
                <w:sz w:val="24"/>
                <w:szCs w:val="24"/>
              </w:rPr>
              <w:t>Секретаријат за инспекцијске послове</w:t>
            </w:r>
          </w:p>
          <w:p>
            <w:pPr>
              <w:pStyle w:val="TableContents"/>
              <w:spacing w:lineRule="auto" w:line="240" w:before="0" w:after="0"/>
              <w:ind w:right="34" w:hanging="0"/>
              <w:jc w:val="center"/>
              <w:rPr>
                <w:rFonts w:ascii="Times New Roman" w:hAnsi="Times New Roman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bCs/>
                <w:sz w:val="24"/>
                <w:szCs w:val="24"/>
                <w:lang w:val="sr-CS"/>
              </w:rPr>
              <w:t>Одељење грађевинске инспекције</w:t>
            </w:r>
          </w:p>
          <w:p>
            <w:pPr>
              <w:pStyle w:val="Header"/>
              <w:spacing w:lineRule="auto" w:line="240" w:before="0" w:after="0"/>
              <w:ind w:right="1310" w:hanging="0"/>
              <w:jc w:val="center"/>
              <w:rPr/>
            </w:pPr>
            <w:r>
              <w:rPr>
                <w:b/>
                <w:sz w:val="22"/>
                <w:szCs w:val="22"/>
              </w:rPr>
              <w:t xml:space="preserve">                  </w:t>
            </w:r>
          </w:p>
          <w:p>
            <w:pPr>
              <w:pStyle w:val="Header"/>
              <w:tabs>
                <w:tab w:val="right" w:pos="8640" w:leader="none"/>
              </w:tabs>
              <w:spacing w:lineRule="auto" w:line="240" w:before="0" w:after="0"/>
              <w:ind w:right="0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lang w:val="sr-CS"/>
              </w:rPr>
            </w:pPr>
            <w:r>
              <w:rPr/>
            </w:r>
          </w:p>
        </w:tc>
        <w:tc>
          <w:tcPr>
            <w:tcW w:w="452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RS"/>
              </w:rPr>
              <w:t>За редован инспекцијски надзор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RS"/>
              </w:rPr>
              <w:t>по Решењу у складу са чл.145 Закона о планирању и изградњи</w:t>
            </w:r>
          </w:p>
          <w:p>
            <w:pPr>
              <w:pStyle w:val="NoSpacing"/>
              <w:spacing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CS"/>
              </w:rPr>
            </w:r>
          </w:p>
          <w:p>
            <w:pPr>
              <w:pStyle w:val="NoSpacing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CS"/>
              </w:rPr>
            </w:r>
          </w:p>
          <w:p>
            <w:pPr>
              <w:pStyle w:val="NoSpacing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CS"/>
              </w:rPr>
              <w:t>Закон о планирању и изградњи</w:t>
            </w:r>
            <w:r>
              <w:rPr>
                <w:rFonts w:cs="Times New Roman" w:ascii="Times New Roman" w:hAnsi="Times New Roman"/>
                <w:b/>
                <w:lang w:val="sr-CS"/>
              </w:rPr>
              <w:t xml:space="preserve"> </w:t>
            </w:r>
          </w:p>
          <w:p>
            <w:pPr>
              <w:pStyle w:val="NoSpacing"/>
              <w:spacing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szCs w:val="24"/>
              </w:rPr>
              <w:t>(„Сл. гласник РС“, бр. 72/09,  81/09 – испр., 64/10 – одлука УС, 24/11, 121/12, 42/13 - одлука УС, 50/13 - одлука УС, 98/2013 - одлука УС, 132/14 и 145/14</w:t>
            </w:r>
            <w:r>
              <w:rPr>
                <w:rFonts w:cs="Times New Roman" w:ascii="Times New Roman" w:hAnsi="Times New Roman"/>
                <w:szCs w:val="24"/>
                <w:lang w:val="sr-RS"/>
              </w:rPr>
              <w:t>)</w:t>
            </w:r>
          </w:p>
        </w:tc>
      </w:tr>
    </w:tbl>
    <w:p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p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p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p>
      <w:pPr>
        <w:pStyle w:val="NoSpacing"/>
        <w:ind w:left="360" w:hanging="0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  <w:t>Датум:</w:t>
      </w:r>
    </w:p>
    <w:p>
      <w:pPr>
        <w:pStyle w:val="NoSpacing"/>
        <w:ind w:left="360" w:hanging="0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</w:r>
    </w:p>
    <w:p>
      <w:pPr>
        <w:pStyle w:val="NoSpacing"/>
        <w:ind w:left="360" w:hanging="0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  <w:t>Надзирани субјекат:</w:t>
      </w:r>
    </w:p>
    <w:p>
      <w:pPr>
        <w:pStyle w:val="NoSpacing"/>
        <w:ind w:left="360" w:hanging="0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</w:r>
    </w:p>
    <w:p>
      <w:pPr>
        <w:pStyle w:val="NoSpacing"/>
        <w:ind w:left="360" w:hanging="0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  <w:t>Предмет контроле - објекат:</w:t>
      </w:r>
    </w:p>
    <w:p>
      <w:pPr>
        <w:pStyle w:val="NoSpacing"/>
        <w:ind w:left="360" w:hanging="0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sr-Latn-RS"/>
        </w:rPr>
        <w:t xml:space="preserve">      </w:t>
      </w:r>
      <w:r>
        <w:rPr>
          <w:rFonts w:cs="Times New Roman" w:ascii="Times New Roman" w:hAnsi="Times New Roman"/>
          <w:sz w:val="24"/>
          <w:szCs w:val="24"/>
          <w:lang w:val="sr-RS"/>
        </w:rPr>
        <w:t>Решење за извођење радова број:</w:t>
      </w:r>
    </w:p>
    <w:p>
      <w:pPr>
        <w:pStyle w:val="NoSpacing"/>
        <w:ind w:left="360" w:hanging="0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</w:r>
    </w:p>
    <w:p>
      <w:pPr>
        <w:pStyle w:val="NoSpacing"/>
        <w:ind w:left="360" w:hanging="0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  <w:t>Датум почетка радова:</w:t>
      </w:r>
    </w:p>
    <w:p>
      <w:pPr>
        <w:pStyle w:val="NoSpacing"/>
        <w:ind w:left="360" w:hanging="0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  <w:t>Датум завршетка радова:</w:t>
      </w:r>
    </w:p>
    <w:p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tbl>
      <w:tblPr>
        <w:tblW w:w="9731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lastRow="0" w:firstRow="1" w:val="04a0" w:noVBand="1" w:firstColumn="1" w:noHBand="0" w:lastColumn="0"/>
      </w:tblPr>
      <w:tblGrid>
        <w:gridCol w:w="1124"/>
        <w:gridCol w:w="5391"/>
        <w:gridCol w:w="568"/>
        <w:gridCol w:w="1395"/>
        <w:gridCol w:w="1252"/>
      </w:tblGrid>
      <w:tr>
        <w:trPr>
          <w:trHeight w:val="235" w:hRule="atLeast"/>
        </w:trPr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76" w:before="0" w:after="0"/>
              <w:ind w:left="426" w:hanging="36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860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76" w:before="0" w:after="0"/>
              <w:ind w:left="426" w:hanging="360"/>
              <w:rPr>
                <w:rFonts w:ascii="Times New Roman" w:hAnsi="Times New Roman"/>
                <w:b/>
                <w:b/>
                <w:lang w:val="sr-RS"/>
              </w:rPr>
            </w:pPr>
            <w:r>
              <w:rPr>
                <w:rFonts w:ascii="Times New Roman" w:hAnsi="Times New Roman"/>
                <w:b/>
              </w:rPr>
              <w:t xml:space="preserve">ИСПУЊЕНОСТ УСЛОВА ЗА </w:t>
            </w:r>
            <w:r>
              <w:rPr>
                <w:rFonts w:ascii="Times New Roman" w:hAnsi="Times New Roman"/>
                <w:b/>
                <w:lang w:val="sr-RS"/>
              </w:rPr>
              <w:t>ИЗГРАДЊУ</w:t>
            </w:r>
          </w:p>
        </w:tc>
      </w:tr>
      <w:tr>
        <w:trPr>
          <w:trHeight w:val="234" w:hRule="atLeast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 xml:space="preserve">Да ли је 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извођач радова: привредно друштво, односно друго правно лице или предузетник</w:t>
            </w: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?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lang w:val="sr-CS"/>
              </w:rPr>
              <w:t>*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да</w:t>
            </w:r>
          </w:p>
        </w:tc>
        <w:tc>
          <w:tcPr>
            <w:tcW w:w="12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не</w:t>
            </w:r>
          </w:p>
        </w:tc>
      </w:tr>
      <w:tr>
        <w:trPr>
          <w:trHeight w:val="234" w:hRule="atLeast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 је извођач уписан у одговарајући регистар за грађење објеката, односно извођење радова, из члана 133.став 2. Закона?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lang w:val="sr-CS"/>
              </w:rPr>
              <w:t>*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да</w:t>
            </w:r>
          </w:p>
        </w:tc>
        <w:tc>
          <w:tcPr>
            <w:tcW w:w="12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не</w:t>
            </w:r>
          </w:p>
        </w:tc>
      </w:tr>
    </w:tbl>
    <w:p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tbl>
      <w:tblPr>
        <w:tblW w:w="9747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lastRow="0" w:firstRow="1" w:val="04a0" w:noVBand="1" w:firstColumn="1" w:noHBand="0" w:lastColumn="0"/>
      </w:tblPr>
      <w:tblGrid>
        <w:gridCol w:w="7053"/>
        <w:gridCol w:w="1275"/>
        <w:gridCol w:w="1419"/>
      </w:tblGrid>
      <w:tr>
        <w:trPr/>
        <w:tc>
          <w:tcPr>
            <w:tcW w:w="97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b/>
                <w:b/>
                <w:lang w:val="sr-RS"/>
              </w:rPr>
            </w:pPr>
            <w:r>
              <w:rPr>
                <w:rFonts w:ascii="Times New Roman" w:hAnsi="Times New Roman"/>
                <w:b/>
                <w:lang w:val="sr-RS"/>
              </w:rPr>
              <w:t>1.1. ОБАВЕЗЕ ИНВЕСТИТОРА РАДОВА</w:t>
            </w:r>
          </w:p>
        </w:tc>
      </w:tr>
      <w:tr>
        <w:trPr>
          <w:trHeight w:val="283" w:hRule="atLeast"/>
        </w:trPr>
        <w:tc>
          <w:tcPr>
            <w:tcW w:w="7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 је инвеститор поднео пријаву радова?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да-2</w:t>
            </w:r>
          </w:p>
        </w:tc>
        <w:tc>
          <w:tcPr>
            <w:tcW w:w="14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>
        <w:trPr>
          <w:trHeight w:val="283" w:hRule="atLeast"/>
        </w:trPr>
        <w:tc>
          <w:tcPr>
            <w:tcW w:w="7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 је инвеститор обезбедио обележавање градилишта одговарајућом таблом, уколико се изводе радови на реконструкцији или санацији?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да</w:t>
            </w:r>
          </w:p>
        </w:tc>
        <w:tc>
          <w:tcPr>
            <w:tcW w:w="14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не</w:t>
            </w:r>
          </w:p>
        </w:tc>
      </w:tr>
      <w:tr>
        <w:trPr>
          <w:trHeight w:val="283" w:hRule="atLeast"/>
        </w:trPr>
        <w:tc>
          <w:tcPr>
            <w:tcW w:w="7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 је инвеститор закључио Уговор са извођачем радова? *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да-2</w:t>
            </w:r>
          </w:p>
        </w:tc>
        <w:tc>
          <w:tcPr>
            <w:tcW w:w="14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>
        <w:trPr>
          <w:trHeight w:val="283" w:hRule="atLeast"/>
        </w:trPr>
        <w:tc>
          <w:tcPr>
            <w:tcW w:w="7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 је инвеститор одредио стручни надзор?                       ***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да-2</w:t>
            </w:r>
          </w:p>
        </w:tc>
        <w:tc>
          <w:tcPr>
            <w:tcW w:w="14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>
        <w:trPr>
          <w:trHeight w:val="283" w:hRule="atLeast"/>
        </w:trPr>
        <w:tc>
          <w:tcPr>
            <w:tcW w:w="7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 стручни надзор има одговарајућу лиценцу?                ***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да-2</w:t>
            </w:r>
          </w:p>
        </w:tc>
        <w:tc>
          <w:tcPr>
            <w:tcW w:w="14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p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tbl>
      <w:tblPr>
        <w:tblW w:w="9776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lastRow="0" w:firstRow="1" w:val="04a0" w:noVBand="1" w:firstColumn="1" w:noHBand="0" w:lastColumn="0"/>
      </w:tblPr>
      <w:tblGrid>
        <w:gridCol w:w="278"/>
        <w:gridCol w:w="6237"/>
        <w:gridCol w:w="567"/>
        <w:gridCol w:w="1275"/>
        <w:gridCol w:w="1418"/>
      </w:tblGrid>
      <w:tr>
        <w:trPr/>
        <w:tc>
          <w:tcPr>
            <w:tcW w:w="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b/>
                <w:b/>
                <w:lang w:val="sr-RS"/>
              </w:rPr>
            </w:pPr>
            <w:r>
              <w:rPr>
                <w:rFonts w:ascii="Times New Roman" w:hAnsi="Times New Roman"/>
                <w:b/>
                <w:lang w:val="sr-RS"/>
              </w:rPr>
            </w:r>
          </w:p>
        </w:tc>
        <w:tc>
          <w:tcPr>
            <w:tcW w:w="94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b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sr-RS"/>
              </w:rPr>
              <w:t>1.2. ОБАВЕЗЕ ИЗВОЂАЧА РАДОВА</w:t>
            </w:r>
          </w:p>
        </w:tc>
      </w:tr>
      <w:tr>
        <w:trPr>
          <w:trHeight w:val="283" w:hRule="atLeast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 је извођач радова решењем одредио одговорног извођача?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да-</w:t>
            </w:r>
            <w:r>
              <w:rPr>
                <w:sz w:val="22"/>
                <w:szCs w:val="22"/>
                <w:lang w:val="sr-Latn-B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>
        <w:trPr>
          <w:trHeight w:val="283" w:hRule="atLeast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 одговорни извођач има одговарајућу лиценцу?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не</w:t>
            </w:r>
          </w:p>
        </w:tc>
      </w:tr>
      <w:tr>
        <w:trPr>
          <w:trHeight w:val="283" w:hRule="atLeast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је извођач радова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sr-Latn-RS"/>
              </w:rPr>
              <w:t>подн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RS" w:eastAsia="sr-Latn-RS"/>
              </w:rPr>
              <w:t>ео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sr-Latn-RS"/>
              </w:rPr>
              <w:t xml:space="preserve"> органу који је издао грађевинску дозволу изјаву о завршетку израде темеља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RS" w:eastAsia="sr-Latn-RS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да-2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tbl>
      <w:tblPr>
        <w:tblW w:w="9776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lastRow="0" w:firstRow="1" w:val="04a0" w:noVBand="1" w:firstColumn="1" w:noHBand="0" w:lastColumn="0"/>
      </w:tblPr>
      <w:tblGrid>
        <w:gridCol w:w="278"/>
        <w:gridCol w:w="6237"/>
        <w:gridCol w:w="567"/>
        <w:gridCol w:w="1275"/>
        <w:gridCol w:w="1418"/>
      </w:tblGrid>
      <w:tr>
        <w:trPr/>
        <w:tc>
          <w:tcPr>
            <w:tcW w:w="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b/>
                <w:b/>
                <w:lang w:val="sr-RS"/>
              </w:rPr>
            </w:pPr>
            <w:r>
              <w:rPr>
                <w:rFonts w:ascii="Times New Roman" w:hAnsi="Times New Roman"/>
                <w:b/>
                <w:lang w:val="sr-RS"/>
              </w:rPr>
            </w:r>
          </w:p>
        </w:tc>
        <w:tc>
          <w:tcPr>
            <w:tcW w:w="94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b/>
                <w:b/>
                <w:lang w:val="sr-RS"/>
              </w:rPr>
            </w:pPr>
            <w:r>
              <w:rPr>
                <w:rFonts w:ascii="Times New Roman" w:hAnsi="Times New Roman"/>
                <w:b/>
                <w:lang w:val="sr-RS"/>
              </w:rPr>
              <w:t>1.3. ОБАВЕЗЕ ОДГОВОРНОГ ИЗВОЂАЧА РАДОВА</w:t>
            </w:r>
          </w:p>
        </w:tc>
      </w:tr>
      <w:tr>
        <w:trPr>
          <w:trHeight w:val="283" w:hRule="atLeast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 изводи радове према пројекту за извођење?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да-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>
        <w:trPr>
          <w:trHeight w:val="283" w:hRule="atLeast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 се радови изводе у складу са стандардима квалитета који важе за поједине врсте радова, инсталација и опреме?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да-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>
        <w:trPr>
          <w:trHeight w:val="283" w:hRule="atLeast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 је обезбеђен приступ локацији и несметано одвијање саобраћаја?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да-2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>
        <w:trPr>
          <w:trHeight w:val="283" w:hRule="atLeast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 је заштићена околина за време трајања грађења?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да-2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>
        <w:trPr>
          <w:trHeight w:val="283" w:hRule="atLeast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 је обезбеђена сигурност објекта, лица која се налазе на градилишту и околина?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да-2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>
        <w:trPr>
          <w:trHeight w:val="283" w:hRule="atLeast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 обезбеђује доказ о квалитету извршених радова, односно материјала, инсталација и опреме?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да-2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>
        <w:trPr>
          <w:trHeight w:val="283" w:hRule="atLeast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 води грађевински дневник?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да-2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>
        <w:trPr>
          <w:trHeight w:val="283" w:hRule="atLeast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 води грађевинску књигу и обезбеђује књигу инспекције?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да-2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>
        <w:trPr>
          <w:trHeight w:val="283" w:hRule="atLeast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 обезбеђује мерења и геодетско осматрање понашања тла и објекта у току грађења?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да-2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>
        <w:trPr>
          <w:trHeight w:val="283" w:hRule="atLeast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 на градилишту обезбеђује уговор о грађењу, решење о одређивању одговорног извођача радова и пројекат за извођење, односно документацију на основу које се објекат гради?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да-2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p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tbl>
      <w:tblPr>
        <w:tblW w:w="9776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lastRow="0" w:firstRow="1" w:val="04a0" w:noVBand="1" w:firstColumn="1" w:noHBand="0" w:lastColumn="0"/>
      </w:tblPr>
      <w:tblGrid>
        <w:gridCol w:w="278"/>
        <w:gridCol w:w="6237"/>
        <w:gridCol w:w="567"/>
        <w:gridCol w:w="1275"/>
        <w:gridCol w:w="1418"/>
      </w:tblGrid>
      <w:tr>
        <w:trPr/>
        <w:tc>
          <w:tcPr>
            <w:tcW w:w="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b/>
                <w:b/>
                <w:lang w:val="sr-RS"/>
              </w:rPr>
            </w:pPr>
            <w:r>
              <w:rPr>
                <w:rFonts w:ascii="Times New Roman" w:hAnsi="Times New Roman"/>
                <w:b/>
                <w:lang w:val="sr-RS"/>
              </w:rPr>
            </w:r>
          </w:p>
        </w:tc>
        <w:tc>
          <w:tcPr>
            <w:tcW w:w="94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b/>
                <w:b/>
                <w:lang w:val="sr-RS"/>
              </w:rPr>
            </w:pPr>
            <w:r>
              <w:rPr>
                <w:rFonts w:ascii="Times New Roman" w:hAnsi="Times New Roman"/>
                <w:b/>
                <w:lang w:val="sr-RS"/>
              </w:rPr>
              <w:t>1.4. ОБАВЕЗЕ СТРУЧНОГ НАДЗОРА</w:t>
            </w:r>
          </w:p>
        </w:tc>
      </w:tr>
      <w:tr>
        <w:trPr>
          <w:trHeight w:val="283" w:hRule="atLeast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 контролише да ли се грађење врши према решењу о одобрењу за реконструкцију, односно према идејном пројекту за реконструкцију и пројекту за извођење?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  <w:t>***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да-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>
        <w:trPr>
          <w:trHeight w:val="283" w:hRule="atLeast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 врши проверу квалитета извођења свих радова(сва запажања у току вршења стручног надзора уписује у грађевински дневник, потписује и оверава печатом)?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  <w:t>***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да-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>
        <w:trPr>
          <w:trHeight w:val="283" w:hRule="atLeast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 врши проверу примене прописа,стандарда и текничких норматива, укључујући и техничке прописе чији су саставни део стандарди који дефинишу обавезне техничке мере и услове којим се осигурава несметано кретање и приступ особама са инвалидитетом, деци и старим особама?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  <w:t>***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да-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>
        <w:trPr>
          <w:trHeight w:val="283" w:hRule="atLeast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 врши контролу и оверу количина изведених радова (овера грађевинских књига, привремених и окончаних ситуација, рачуна за изведене радове и др.), уколико је то предвиђено уговором о вршењу стручног надзора са инвеститором?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  <w:t>***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да-2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>
        <w:trPr>
          <w:trHeight w:val="283" w:hRule="atLeast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проверава да ли постоје докази о квалитету материјала, опреме и инсталација који се уграђују или постављају у објекат и да ли постоји документација којом се доказује њихов квалитет(атест, сертификат, извештај о испитивању и др.)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RS" w:eastAsia="sr-Latn-RS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  <w:t>***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да-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>
        <w:trPr>
          <w:trHeight w:val="283" w:hRule="atLeast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врши проверу квалитета изведених радова који се, према природи и динамици изградње објекта, не могу проверити у каснијим фазама изградње објекта(радови на извођењу темеља, арматуре, оплате, изолације и др.)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RS" w:eastAsia="sr-Latn-RS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  <w:t>***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да-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tbl>
      <w:tblPr>
        <w:tblW w:w="9791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lastRow="0" w:firstRow="1" w:val="04a0" w:noVBand="1" w:firstColumn="1" w:noHBand="0" w:lastColumn="0"/>
      </w:tblPr>
      <w:tblGrid>
        <w:gridCol w:w="1131"/>
        <w:gridCol w:w="5384"/>
        <w:gridCol w:w="567"/>
        <w:gridCol w:w="1448"/>
        <w:gridCol w:w="1260"/>
      </w:tblGrid>
      <w:tr>
        <w:trPr>
          <w:trHeight w:val="258" w:hRule="atLeast"/>
        </w:trPr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b/>
                <w:b/>
                <w:lang w:val="sr-RS"/>
              </w:rPr>
            </w:pPr>
            <w:r>
              <w:rPr>
                <w:rFonts w:ascii="Times New Roman" w:hAnsi="Times New Roman"/>
                <w:b/>
                <w:lang w:val="sr-RS"/>
              </w:rPr>
            </w:r>
          </w:p>
        </w:tc>
        <w:tc>
          <w:tcPr>
            <w:tcW w:w="86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b/>
                <w:b/>
                <w:lang w:val="sr-RS"/>
              </w:rPr>
            </w:pPr>
            <w:r>
              <w:rPr>
                <w:rFonts w:ascii="Times New Roman" w:hAnsi="Times New Roman"/>
                <w:b/>
                <w:lang w:val="sr-RS"/>
              </w:rPr>
              <w:t>2. ИНСПЕКЦИЈСКИ ПРЕГЛЕД</w:t>
            </w:r>
          </w:p>
        </w:tc>
      </w:tr>
      <w:tr>
        <w:trPr>
          <w:trHeight w:val="256" w:hRule="atLeast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 у саставу пројекта за извођење постоји обезбеђење темељне јаме?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да-2</w:t>
            </w:r>
          </w:p>
        </w:tc>
        <w:tc>
          <w:tcPr>
            <w:tcW w:w="12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>
        <w:trPr>
          <w:trHeight w:val="1453" w:hRule="atLeast"/>
        </w:trPr>
        <w:tc>
          <w:tcPr>
            <w:tcW w:w="70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Мишљење и напомене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</w:r>
          </w:p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</w:r>
          </w:p>
        </w:tc>
        <w:tc>
          <w:tcPr>
            <w:tcW w:w="12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</w:r>
          </w:p>
        </w:tc>
      </w:tr>
    </w:tbl>
    <w:p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p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p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cs="Times New Roman" w:ascii="Times New Roman" w:hAnsi="Times New Roman"/>
          <w:sz w:val="16"/>
          <w:szCs w:val="16"/>
          <w:lang w:val="sr-Latn-BA"/>
        </w:rPr>
        <w:t xml:space="preserve">* </w:t>
      </w:r>
      <w:r>
        <w:rPr>
          <w:rFonts w:cs="Times New Roman" w:ascii="Times New Roman" w:hAnsi="Times New Roman"/>
          <w:sz w:val="16"/>
          <w:szCs w:val="16"/>
          <w:lang w:val="sr-RS"/>
        </w:rPr>
        <w:t>не примењује се за класе објеката и врсту радова дефинисаним чланом 2. Правилника о објектима на које се не примењују поједине одредбе закона о планирању и изградњи („Сл.гласник РС“, бр.22/2015);</w:t>
      </w:r>
    </w:p>
    <w:p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cs="Times New Roman" w:ascii="Times New Roman" w:hAnsi="Times New Roman"/>
          <w:sz w:val="16"/>
          <w:szCs w:val="16"/>
          <w:lang w:val="sr-Latn-BA"/>
        </w:rPr>
        <w:t>*</w:t>
      </w:r>
      <w:r>
        <w:rPr>
          <w:rFonts w:cs="Times New Roman" w:ascii="Times New Roman" w:hAnsi="Times New Roman"/>
          <w:sz w:val="16"/>
          <w:szCs w:val="16"/>
          <w:lang w:val="sr-RS"/>
        </w:rPr>
        <w:t>*</w:t>
      </w:r>
      <w:r>
        <w:rPr>
          <w:rFonts w:cs="Times New Roman" w:ascii="Times New Roman" w:hAnsi="Times New Roman"/>
          <w:sz w:val="16"/>
          <w:szCs w:val="16"/>
          <w:lang w:val="sr-Latn-BA"/>
        </w:rPr>
        <w:t xml:space="preserve"> </w:t>
      </w:r>
      <w:r>
        <w:rPr>
          <w:rFonts w:cs="Times New Roman" w:ascii="Times New Roman" w:hAnsi="Times New Roman"/>
          <w:sz w:val="16"/>
          <w:szCs w:val="16"/>
          <w:lang w:val="sr-RS"/>
        </w:rPr>
        <w:t>не примењује се за класу категорије „А“ објеката дефинисано чланом 3. Правилника о објектима на које се не примењују поједине одредбе закона о планирању и изградњи („Сл.гласник РС“, бр.22/2015);</w:t>
      </w:r>
    </w:p>
    <w:p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cs="Times New Roman" w:ascii="Times New Roman" w:hAnsi="Times New Roman"/>
          <w:sz w:val="16"/>
          <w:szCs w:val="16"/>
          <w:lang w:val="sr-Latn-BA"/>
        </w:rPr>
        <w:t>*</w:t>
      </w:r>
      <w:r>
        <w:rPr>
          <w:rFonts w:cs="Times New Roman" w:ascii="Times New Roman" w:hAnsi="Times New Roman"/>
          <w:sz w:val="16"/>
          <w:szCs w:val="16"/>
          <w:lang w:val="sr-RS"/>
        </w:rPr>
        <w:t>**</w:t>
      </w:r>
      <w:r>
        <w:rPr>
          <w:rFonts w:cs="Times New Roman" w:ascii="Times New Roman" w:hAnsi="Times New Roman"/>
          <w:sz w:val="16"/>
          <w:szCs w:val="16"/>
          <w:lang w:val="sr-Latn-BA"/>
        </w:rPr>
        <w:t xml:space="preserve"> </w:t>
      </w:r>
      <w:r>
        <w:rPr>
          <w:rFonts w:cs="Times New Roman" w:ascii="Times New Roman" w:hAnsi="Times New Roman"/>
          <w:sz w:val="16"/>
          <w:szCs w:val="16"/>
          <w:lang w:val="sr-RS"/>
        </w:rPr>
        <w:t>не примењује се за класу категорије „А“ објеката као и објекте дефинисаним чланом 4. Правилника о објектима на које се не примењују поједине одредбе закона о планирању и изградњи („Сл.гласник РС“, бр.22/2015);</w:t>
      </w:r>
    </w:p>
    <w:p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p>
      <w:pPr>
        <w:pStyle w:val="Normal"/>
        <w:jc w:val="center"/>
        <w:rPr>
          <w:rFonts w:ascii="Times New Roman" w:hAnsi="Times New Roman"/>
          <w:b/>
          <w:b/>
          <w:lang w:val="sr-RS"/>
        </w:rPr>
      </w:pPr>
      <w:r>
        <w:rPr>
          <w:rFonts w:ascii="Times New Roman" w:hAnsi="Times New Roman"/>
          <w:b/>
          <w:lang w:val="sr-RS"/>
        </w:rPr>
        <w:t xml:space="preserve">   </w:t>
      </w:r>
      <w:r>
        <w:rPr>
          <w:rFonts w:ascii="Times New Roman" w:hAnsi="Times New Roman"/>
          <w:b/>
          <w:lang w:val="sr-RS"/>
        </w:rPr>
        <w:t>ИНСПЕКЦИЈСКА КОНТРОЛА ЦЕЛЕ КОНТРОЛНЕ ЛИСТЕ</w:t>
      </w:r>
    </w:p>
    <w:p>
      <w:pPr>
        <w:pStyle w:val="Normal"/>
        <w:jc w:val="center"/>
        <w:rPr>
          <w:rFonts w:ascii="Times New Roman" w:hAnsi="Times New Roman"/>
          <w:b/>
          <w:b/>
          <w:lang w:val="sr-RS"/>
        </w:rPr>
      </w:pPr>
      <w:r>
        <w:rPr>
          <w:rFonts w:ascii="Times New Roman" w:hAnsi="Times New Roman"/>
          <w:b/>
          <w:lang w:val="sr-RS"/>
        </w:rPr>
        <w:t>Цела контролна листа – укупан број бодова за одговор ''да'':  67   (100%)</w:t>
      </w:r>
    </w:p>
    <w:p>
      <w:pPr>
        <w:pStyle w:val="Normal"/>
        <w:jc w:val="center"/>
        <w:rPr>
          <w:rFonts w:ascii="Times New Roman" w:hAnsi="Times New Roman"/>
          <w:b/>
          <w:b/>
          <w:lang w:val="sr-RS"/>
        </w:rPr>
      </w:pPr>
      <w:r>
        <w:rPr>
          <w:rFonts w:ascii="Times New Roman" w:hAnsi="Times New Roman"/>
          <w:b/>
          <w:lang w:val="sr-RS"/>
        </w:rPr>
        <w:t>Делимична контролна листа – укупан број бодова за одговор ''да''(*,**,***):  26   (100%)</w:t>
      </w:r>
    </w:p>
    <w:p>
      <w:pPr>
        <w:pStyle w:val="Normal"/>
        <w:jc w:val="center"/>
        <w:rPr>
          <w:rFonts w:ascii="Times New Roman" w:hAnsi="Times New Roman"/>
          <w:b/>
          <w:b/>
          <w:lang w:val="sr-RS"/>
        </w:rPr>
      </w:pPr>
      <w:r>
        <w:rPr>
          <w:rFonts w:ascii="Times New Roman" w:hAnsi="Times New Roman"/>
          <w:b/>
          <w:lang w:val="sr-RS"/>
        </w:rPr>
        <w:t>УТВРЂЕН БРОЈ БОДОВА У НАДЗОРУ ЗА ОДГОВОР ''ДА'':      (      %)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lang w:val="sr-RS"/>
        </w:rPr>
      </w:pPr>
      <w:r>
        <w:rPr>
          <w:rFonts w:ascii="Times New Roman" w:hAnsi="Times New Roman"/>
          <w:lang w:val="sr-RS"/>
        </w:rPr>
      </w:r>
    </w:p>
    <w:tbl>
      <w:tblPr>
        <w:tblW w:w="4389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lastRow="0" w:firstRow="1" w:val="04a0" w:noVBand="1" w:firstColumn="1" w:noHBand="0" w:lastColumn="0"/>
      </w:tblPr>
      <w:tblGrid>
        <w:gridCol w:w="692"/>
        <w:gridCol w:w="1840"/>
        <w:gridCol w:w="1857"/>
      </w:tblGrid>
      <w:tr>
        <w:trPr>
          <w:trHeight w:val="489" w:hRule="atLeast"/>
        </w:trPr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lang w:val="sr-RS"/>
              </w:rPr>
            </w:pPr>
            <w:r>
              <w:rPr>
                <w:rFonts w:ascii="Times New Roman" w:hAnsi="Times New Roman"/>
                <w:b/>
                <w:lang w:val="sr-RS"/>
              </w:rPr>
              <w:t>Р.бр.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lang w:val="sr-RS"/>
              </w:rPr>
            </w:pPr>
            <w:r>
              <w:rPr>
                <w:rFonts w:ascii="Times New Roman" w:hAnsi="Times New Roman"/>
                <w:b/>
                <w:lang w:val="sr-RS"/>
              </w:rPr>
              <w:t>Степен ризика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lang w:val="sr-RS"/>
              </w:rPr>
            </w:pPr>
            <w:r>
              <w:rPr>
                <w:rFonts w:ascii="Times New Roman" w:hAnsi="Times New Roman"/>
                <w:b/>
                <w:lang w:val="sr-RS"/>
              </w:rPr>
              <w:t>Број бодова у надзору у %</w:t>
            </w:r>
          </w:p>
        </w:tc>
      </w:tr>
      <w:tr>
        <w:trPr>
          <w:trHeight w:val="430" w:hRule="atLeast"/>
        </w:trPr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1.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Незнатан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cs="Times New Roman" w:ascii="Times New Roman" w:hAnsi="Times New Roman"/>
              </w:rPr>
              <w:t>91 - 100</w:t>
            </w:r>
          </w:p>
        </w:tc>
      </w:tr>
      <w:tr>
        <w:trPr>
          <w:trHeight w:val="415" w:hRule="atLeast"/>
        </w:trPr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2.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Низак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81 - 90</w:t>
            </w:r>
          </w:p>
        </w:tc>
      </w:tr>
      <w:tr>
        <w:trPr>
          <w:trHeight w:val="430" w:hRule="atLeast"/>
        </w:trPr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3.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Средњи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71 - 80</w:t>
            </w:r>
          </w:p>
        </w:tc>
      </w:tr>
      <w:tr>
        <w:trPr>
          <w:trHeight w:val="430" w:hRule="atLeast"/>
        </w:trPr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4.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Висок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61 - 70</w:t>
            </w:r>
          </w:p>
        </w:tc>
      </w:tr>
      <w:tr>
        <w:trPr>
          <w:trHeight w:val="415" w:hRule="atLeast"/>
        </w:trPr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5.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Критичан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60 и мање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lang w:val="sr-RS"/>
        </w:rPr>
      </w:pPr>
      <w:r>
        <w:rPr>
          <w:rFonts w:ascii="Times New Roman" w:hAnsi="Times New Roman"/>
          <w:lang w:val="sr-RS"/>
        </w:rPr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  <w:lang w:val="sr-RS"/>
        </w:rPr>
        <w:t>ПРИСУТНО</w:t>
      </w:r>
      <w:r>
        <w:rPr>
          <w:rFonts w:ascii="Times New Roman" w:hAnsi="Times New Roman"/>
        </w:rPr>
        <w:t xml:space="preserve"> ЛИЦЕ                              М.П.                            </w:t>
      </w:r>
      <w:r>
        <w:rPr>
          <w:rFonts w:ascii="Times New Roman" w:hAnsi="Times New Roman"/>
          <w:lang w:val="sr-RS"/>
        </w:rPr>
        <w:t xml:space="preserve">ГРАЂЕВИНСКИ </w:t>
      </w:r>
      <w:r>
        <w:rPr>
          <w:rFonts w:ascii="Times New Roman" w:hAnsi="Times New Roman"/>
        </w:rPr>
        <w:t xml:space="preserve"> ИНСПЕКТОР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                                                                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p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p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p>
      <w:pPr>
        <w:pStyle w:val="NoSpacing"/>
        <w:jc w:val="both"/>
        <w:rPr/>
      </w:pPr>
      <w:r>
        <w:rPr/>
      </w:r>
    </w:p>
    <w:sectPr>
      <w:type w:val="nextPage"/>
      <w:pgSz w:w="11906" w:h="16838"/>
      <w:pgMar w:left="1440" w:right="1440" w:header="0" w:top="284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Webdings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sz w:val="24"/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qFormat/>
    <w:rsid w:val="00430a34"/>
    <w:rPr>
      <w:rFonts w:ascii="Times New Roman" w:hAnsi="Times New Roman" w:eastAsia="MS Mincho" w:cs="Times New Roman"/>
      <w:sz w:val="24"/>
      <w:szCs w:val="24"/>
    </w:rPr>
  </w:style>
  <w:style w:type="character" w:styleId="ListLabel1">
    <w:name w:val="ListLabel 1"/>
    <w:qFormat/>
    <w:rPr>
      <w:b w:val="false"/>
      <w:sz w:val="24"/>
      <w:szCs w:val="24"/>
    </w:rPr>
  </w:style>
  <w:style w:type="character" w:styleId="ListLabel2">
    <w:name w:val="ListLabel 2"/>
    <w:qFormat/>
    <w:rPr>
      <w:rFonts w:ascii="Times New Roman" w:hAnsi="Times New Roman"/>
      <w:color w:val="00000A"/>
      <w:sz w:val="24"/>
    </w:rPr>
  </w:style>
  <w:style w:type="character" w:styleId="ListLabel3">
    <w:name w:val="ListLabel 3"/>
    <w:qFormat/>
    <w:rPr>
      <w:rFonts w:ascii="Times New Roman" w:hAnsi="Times New Roman" w:eastAsia="Calibri" w:cs="Times New Roman"/>
      <w:sz w:val="16"/>
    </w:rPr>
  </w:style>
  <w:style w:type="character" w:styleId="ListLabel4">
    <w:name w:val="ListLabel 4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" w:cs="Lohit Hind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Hindi"/>
    </w:rPr>
  </w:style>
  <w:style w:type="paragraph" w:styleId="Header">
    <w:name w:val="Header"/>
    <w:basedOn w:val="Normal"/>
    <w:link w:val="HeaderChar"/>
    <w:rsid w:val="00430a34"/>
    <w:pPr>
      <w:tabs>
        <w:tab w:val="center" w:pos="4320" w:leader="none"/>
        <w:tab w:val="right" w:pos="8640" w:leader="none"/>
      </w:tabs>
      <w:spacing w:lineRule="auto" w:line="240" w:before="0" w:after="0"/>
    </w:pPr>
    <w:rPr>
      <w:rFonts w:ascii="Times New Roman" w:hAnsi="Times New Roman" w:eastAsia="MS Mincho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a232df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</w:rPr>
  </w:style>
  <w:style w:type="paragraph" w:styleId="TableContents">
    <w:name w:val="Table Contents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F1201-5B9B-49AB-B9B9-7AE9CFC4C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LibreOffice/5.0.5.2$Linux_x86 LibreOffice_project/00m0$Build-2</Application>
  <Paragraphs>154</Paragraphs>
  <Company>Administrators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2016-02-11T10:40:00Z</dcterms:created>
  <dc:creator>Jagoda Matic</dc:creator>
  <dc:language>en-US</dc:language>
  <dcterms:modified xsi:type="dcterms:W3CDTF">2016-05-04T10:48:48Z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Administrators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